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方正小标宋_GBK" w:hAnsi="方正小标宋_GBK" w:eastAsia="方正小标宋_GBK" w:cs="方正小标宋_GBK"/>
          <w:bCs/>
          <w:color w:val="auto"/>
          <w:sz w:val="36"/>
          <w:szCs w:val="36"/>
          <w:highlight w:val="none"/>
        </w:rPr>
      </w:pPr>
      <w:bookmarkStart w:id="0" w:name="_Toc400978836"/>
      <w:bookmarkStart w:id="1" w:name="OLE_LINK1"/>
      <w:r>
        <w:rPr>
          <w:rFonts w:hint="eastAsia" w:ascii="方正小标宋_GBK" w:hAnsi="方正小标宋_GBK" w:eastAsia="方正小标宋_GBK" w:cs="方正小标宋_GBK"/>
          <w:bCs/>
          <w:color w:val="auto"/>
          <w:sz w:val="36"/>
          <w:szCs w:val="36"/>
          <w:highlight w:val="none"/>
          <w:lang w:val="en-US" w:eastAsia="zh-CN"/>
        </w:rPr>
        <w:t>第十届</w:t>
      </w:r>
      <w:r>
        <w:rPr>
          <w:rFonts w:hint="eastAsia" w:ascii="方正小标宋_GBK" w:hAnsi="方正小标宋_GBK" w:eastAsia="方正小标宋_GBK" w:cs="方正小标宋_GBK"/>
          <w:bCs/>
          <w:color w:val="auto"/>
          <w:sz w:val="36"/>
          <w:szCs w:val="36"/>
          <w:highlight w:val="none"/>
        </w:rPr>
        <w:t>国际大</w:t>
      </w:r>
      <w:r>
        <w:rPr>
          <w:rFonts w:hint="eastAsia" w:ascii="方正小标宋_GBK" w:hAnsi="方正小标宋_GBK" w:eastAsia="方正小标宋_GBK" w:cs="方正小标宋_GBK"/>
          <w:b w:val="0"/>
          <w:bCs/>
          <w:color w:val="auto"/>
          <w:sz w:val="36"/>
          <w:szCs w:val="36"/>
          <w:highlight w:val="none"/>
        </w:rPr>
        <w:t>学生智能</w:t>
      </w:r>
      <w:r>
        <w:rPr>
          <w:rFonts w:hint="eastAsia" w:ascii="方正小标宋_GBK" w:hAnsi="方正小标宋_GBK" w:eastAsia="方正小标宋_GBK" w:cs="方正小标宋_GBK"/>
          <w:bCs/>
          <w:color w:val="auto"/>
          <w:sz w:val="36"/>
          <w:szCs w:val="36"/>
          <w:highlight w:val="none"/>
        </w:rPr>
        <w:t>农业装备创新大赛</w:t>
      </w:r>
      <w:bookmarkEnd w:id="0"/>
      <w:r>
        <w:rPr>
          <w:rFonts w:hint="eastAsia" w:ascii="方正小标宋_GBK" w:hAnsi="方正小标宋_GBK" w:eastAsia="方正小标宋_GBK" w:cs="方正小标宋_GBK"/>
          <w:bCs/>
          <w:color w:val="auto"/>
          <w:sz w:val="36"/>
          <w:szCs w:val="36"/>
          <w:highlight w:val="none"/>
        </w:rPr>
        <w:t>B类</w:t>
      </w:r>
    </w:p>
    <w:p>
      <w:pPr>
        <w:pStyle w:val="11"/>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ascii="黑体" w:hAnsi="黑体" w:eastAsia="黑体" w:cs="黑体"/>
          <w:color w:val="auto"/>
          <w:kern w:val="2"/>
          <w:sz w:val="32"/>
          <w:szCs w:val="32"/>
          <w:highlight w:val="none"/>
        </w:rPr>
      </w:pPr>
      <w:r>
        <w:rPr>
          <w:rFonts w:hint="eastAsia" w:ascii="方正小标宋_GBK" w:hAnsi="方正小标宋_GBK" w:eastAsia="方正小标宋_GBK" w:cs="方正小标宋_GBK"/>
          <w:bCs/>
          <w:color w:val="auto"/>
          <w:sz w:val="36"/>
          <w:szCs w:val="36"/>
          <w:highlight w:val="none"/>
          <w:lang w:eastAsia="zh-CN"/>
        </w:rPr>
        <w:t>“</w:t>
      </w:r>
      <w:r>
        <w:rPr>
          <w:rFonts w:hint="eastAsia" w:ascii="方正小标宋_GBK" w:hAnsi="方正小标宋_GBK" w:eastAsia="方正小标宋_GBK" w:cs="方正小标宋_GBK"/>
          <w:bCs/>
          <w:color w:val="auto"/>
          <w:sz w:val="36"/>
          <w:szCs w:val="36"/>
          <w:highlight w:val="none"/>
          <w:lang w:val="en-US" w:eastAsia="zh-CN"/>
        </w:rPr>
        <w:t>果树对靶变量施药</w:t>
      </w:r>
      <w:r>
        <w:rPr>
          <w:rFonts w:hint="eastAsia" w:ascii="方正小标宋_GBK" w:hAnsi="方正小标宋_GBK" w:eastAsia="方正小标宋_GBK" w:cs="方正小标宋_GBK"/>
          <w:bCs/>
          <w:color w:val="auto"/>
          <w:sz w:val="36"/>
          <w:szCs w:val="36"/>
          <w:highlight w:val="none"/>
        </w:rPr>
        <w:t>机器人</w:t>
      </w:r>
      <w:r>
        <w:rPr>
          <w:rFonts w:hint="eastAsia" w:ascii="方正小标宋_GBK" w:hAnsi="方正小标宋_GBK" w:eastAsia="方正小标宋_GBK" w:cs="方正小标宋_GBK"/>
          <w:bCs/>
          <w:color w:val="auto"/>
          <w:sz w:val="36"/>
          <w:szCs w:val="36"/>
          <w:highlight w:val="none"/>
          <w:lang w:eastAsia="zh-CN"/>
        </w:rPr>
        <w:t>”</w:t>
      </w:r>
      <w:r>
        <w:rPr>
          <w:rFonts w:hint="eastAsia" w:ascii="方正小标宋_GBK" w:hAnsi="方正小标宋_GBK" w:eastAsia="方正小标宋_GBK" w:cs="方正小标宋_GBK"/>
          <w:bCs/>
          <w:color w:val="auto"/>
          <w:sz w:val="36"/>
          <w:szCs w:val="36"/>
          <w:highlight w:val="none"/>
          <w:lang w:val="en-US" w:eastAsia="zh-CN"/>
        </w:rPr>
        <w:t>比赛及</w:t>
      </w:r>
      <w:r>
        <w:rPr>
          <w:rFonts w:hint="eastAsia" w:ascii="方正小标宋_GBK" w:hAnsi="方正小标宋_GBK" w:eastAsia="方正小标宋_GBK" w:cs="方正小标宋_GBK"/>
          <w:bCs/>
          <w:color w:val="auto"/>
          <w:sz w:val="36"/>
          <w:szCs w:val="36"/>
          <w:highlight w:val="none"/>
        </w:rPr>
        <w:t>评审规则</w:t>
      </w:r>
    </w:p>
    <w:p>
      <w:pPr>
        <w:widowControl/>
        <w:spacing w:line="360" w:lineRule="auto"/>
        <w:ind w:firstLine="600" w:firstLineChars="200"/>
        <w:jc w:val="left"/>
        <w:outlineLvl w:val="0"/>
        <w:rPr>
          <w:rFonts w:eastAsia="黑体"/>
          <w:color w:val="auto"/>
          <w:kern w:val="0"/>
          <w:sz w:val="30"/>
          <w:szCs w:val="30"/>
          <w:highlight w:val="none"/>
        </w:rPr>
      </w:pPr>
    </w:p>
    <w:p>
      <w:pPr>
        <w:widowControl/>
        <w:spacing w:line="360" w:lineRule="auto"/>
        <w:ind w:firstLine="600" w:firstLineChars="200"/>
        <w:jc w:val="left"/>
        <w:outlineLvl w:val="0"/>
        <w:rPr>
          <w:rFonts w:eastAsia="黑体"/>
          <w:color w:val="auto"/>
          <w:kern w:val="0"/>
          <w:sz w:val="30"/>
          <w:szCs w:val="30"/>
          <w:highlight w:val="none"/>
        </w:rPr>
      </w:pPr>
      <w:r>
        <w:rPr>
          <w:rFonts w:eastAsia="黑体"/>
          <w:color w:val="auto"/>
          <w:kern w:val="0"/>
          <w:sz w:val="30"/>
          <w:szCs w:val="30"/>
          <w:highlight w:val="none"/>
        </w:rPr>
        <w:t>一、比赛规则要点</w:t>
      </w:r>
    </w:p>
    <w:p>
      <w:pPr>
        <w:widowControl/>
        <w:adjustRightInd w:val="0"/>
        <w:snapToGrid w:val="0"/>
        <w:spacing w:line="360" w:lineRule="auto"/>
        <w:ind w:right="-57" w:rightChars="-27" w:firstLine="536" w:firstLineChars="200"/>
        <w:rPr>
          <w:rFonts w:hint="eastAsia" w:eastAsia="仿宋"/>
          <w:color w:val="auto"/>
          <w:spacing w:val="-6"/>
          <w:kern w:val="0"/>
          <w:sz w:val="28"/>
          <w:szCs w:val="28"/>
          <w:highlight w:val="none"/>
          <w:lang w:val="en-US" w:eastAsia="zh-CN"/>
        </w:rPr>
      </w:pPr>
      <w:r>
        <w:rPr>
          <w:rFonts w:hint="eastAsia" w:eastAsia="仿宋"/>
          <w:color w:val="auto"/>
          <w:spacing w:val="-6"/>
          <w:kern w:val="0"/>
          <w:sz w:val="28"/>
          <w:szCs w:val="28"/>
          <w:highlight w:val="none"/>
        </w:rPr>
        <w:t>1、由于果树施药机器人一般在果树行间作业，特规定：</w:t>
      </w:r>
      <w:r>
        <w:rPr>
          <w:rFonts w:hint="eastAsia" w:eastAsia="仿宋"/>
          <w:b/>
          <w:bCs/>
          <w:color w:val="auto"/>
          <w:spacing w:val="-6"/>
          <w:kern w:val="0"/>
          <w:sz w:val="28"/>
          <w:szCs w:val="28"/>
          <w:highlight w:val="none"/>
        </w:rPr>
        <w:t>机器人只能采用垄间作业模式，不能采用跨垄作业模式</w:t>
      </w:r>
      <w:r>
        <w:rPr>
          <w:rFonts w:hint="eastAsia" w:eastAsia="仿宋"/>
          <w:color w:val="auto"/>
          <w:spacing w:val="-6"/>
          <w:kern w:val="0"/>
          <w:sz w:val="28"/>
          <w:szCs w:val="28"/>
          <w:highlight w:val="none"/>
        </w:rPr>
        <w:t>，</w:t>
      </w:r>
      <w:r>
        <w:rPr>
          <w:rFonts w:hint="eastAsia" w:eastAsia="仿宋"/>
          <w:b/>
          <w:bCs/>
          <w:color w:val="auto"/>
          <w:spacing w:val="-6"/>
          <w:kern w:val="0"/>
          <w:sz w:val="28"/>
          <w:szCs w:val="28"/>
          <w:highlight w:val="none"/>
        </w:rPr>
        <w:t>即机器人主体不能在果树的上面，跨垄背行走和作业。不符合此要求者视为形式审查不合格，不能参加比赛。</w:t>
      </w:r>
      <w:r>
        <w:rPr>
          <w:rFonts w:hint="eastAsia" w:eastAsia="仿宋"/>
          <w:color w:val="auto"/>
          <w:spacing w:val="-6"/>
          <w:kern w:val="0"/>
          <w:sz w:val="28"/>
          <w:szCs w:val="28"/>
          <w:highlight w:val="none"/>
        </w:rPr>
        <w:t>机器人在比赛过程中需遍历所有6条垄间。</w:t>
      </w:r>
      <w:r>
        <w:rPr>
          <w:rFonts w:hint="eastAsia" w:eastAsia="仿宋"/>
          <w:color w:val="auto"/>
          <w:spacing w:val="-6"/>
          <w:kern w:val="0"/>
          <w:sz w:val="28"/>
          <w:szCs w:val="28"/>
          <w:highlight w:val="none"/>
          <w:lang w:val="en-US" w:eastAsia="zh-CN"/>
        </w:rPr>
        <w:tab/>
      </w:r>
    </w:p>
    <w:p>
      <w:pPr>
        <w:widowControl/>
        <w:adjustRightInd w:val="0"/>
        <w:snapToGrid w:val="0"/>
        <w:spacing w:line="360" w:lineRule="auto"/>
        <w:ind w:right="-57" w:rightChars="-27" w:firstLine="536" w:firstLineChars="200"/>
        <w:rPr>
          <w:rFonts w:eastAsia="仿宋"/>
          <w:b/>
          <w:bCs/>
          <w:color w:val="auto"/>
          <w:spacing w:val="-6"/>
          <w:kern w:val="0"/>
          <w:sz w:val="28"/>
          <w:szCs w:val="28"/>
          <w:highlight w:val="none"/>
        </w:rPr>
      </w:pPr>
      <w:r>
        <w:rPr>
          <w:rFonts w:hint="eastAsia" w:eastAsia="仿宋"/>
          <w:color w:val="auto"/>
          <w:spacing w:val="-6"/>
          <w:kern w:val="0"/>
          <w:sz w:val="28"/>
          <w:szCs w:val="28"/>
          <w:highlight w:val="none"/>
        </w:rPr>
        <w:t>2、比赛</w:t>
      </w:r>
      <w:r>
        <w:rPr>
          <w:rFonts w:hint="eastAsia" w:eastAsia="仿宋"/>
          <w:color w:val="auto"/>
          <w:spacing w:val="-6"/>
          <w:kern w:val="0"/>
          <w:sz w:val="28"/>
          <w:szCs w:val="28"/>
          <w:highlight w:val="none"/>
          <w:lang w:val="en-US" w:eastAsia="zh-CN"/>
        </w:rPr>
        <w:t>需要作业，每支队伍</w:t>
      </w:r>
      <w:r>
        <w:rPr>
          <w:rFonts w:hint="eastAsia" w:eastAsia="仿宋"/>
          <w:color w:val="auto"/>
          <w:spacing w:val="-6"/>
          <w:kern w:val="0"/>
          <w:sz w:val="28"/>
          <w:szCs w:val="28"/>
          <w:highlight w:val="none"/>
        </w:rPr>
        <w:t>有两次机会，成绩取最优者。参赛机器人需进行果树对靶变量施药作业，以作业速度和作业效果进行综合成绩评判。</w:t>
      </w:r>
      <w:r>
        <w:rPr>
          <w:rFonts w:hint="eastAsia" w:eastAsia="仿宋"/>
          <w:b/>
          <w:bCs/>
          <w:color w:val="auto"/>
          <w:spacing w:val="-6"/>
          <w:kern w:val="0"/>
          <w:sz w:val="28"/>
          <w:szCs w:val="28"/>
          <w:highlight w:val="none"/>
        </w:rPr>
        <w:t>比赛中无作业动作的参赛机器人，比赛成绩以0分计。</w:t>
      </w:r>
    </w:p>
    <w:p>
      <w:pPr>
        <w:widowControl/>
        <w:adjustRightInd w:val="0"/>
        <w:snapToGrid w:val="0"/>
        <w:spacing w:line="360" w:lineRule="auto"/>
        <w:ind w:right="-57" w:rightChars="-27" w:firstLine="536" w:firstLineChars="200"/>
        <w:rPr>
          <w:rFonts w:eastAsia="仿宋"/>
          <w:b/>
          <w:bCs/>
          <w:color w:val="auto"/>
          <w:spacing w:val="-6"/>
          <w:kern w:val="0"/>
          <w:sz w:val="28"/>
          <w:szCs w:val="28"/>
          <w:highlight w:val="none"/>
        </w:rPr>
      </w:pPr>
      <w:r>
        <w:rPr>
          <w:rFonts w:hint="eastAsia" w:eastAsia="仿宋"/>
          <w:color w:val="auto"/>
          <w:spacing w:val="-6"/>
          <w:kern w:val="0"/>
          <w:sz w:val="28"/>
          <w:szCs w:val="28"/>
          <w:highlight w:val="none"/>
        </w:rPr>
        <w:t>3、</w:t>
      </w:r>
      <w:r>
        <w:rPr>
          <w:rFonts w:hint="eastAsia" w:eastAsia="仿宋"/>
          <w:b/>
          <w:bCs/>
          <w:color w:val="auto"/>
          <w:spacing w:val="-6"/>
          <w:kern w:val="0"/>
          <w:sz w:val="28"/>
          <w:szCs w:val="28"/>
          <w:highlight w:val="none"/>
        </w:rPr>
        <w:t>比赛限时5分钟（含违章加罚比赛用时）。从100秒预备时间已到之后，评委发出“起跑”命令后，机器人开始跨越起跑线开始计时，到参赛机器人所有部位都离开比赛场地出入口终止计时。在限定时间内未完成比赛者，比赛成绩以0分计。</w:t>
      </w:r>
    </w:p>
    <w:p>
      <w:pPr>
        <w:widowControl/>
        <w:adjustRightInd w:val="0"/>
        <w:snapToGrid w:val="0"/>
        <w:spacing w:line="360" w:lineRule="auto"/>
        <w:ind w:right="-57" w:rightChars="-27" w:firstLine="536" w:firstLineChars="200"/>
        <w:rPr>
          <w:rFonts w:eastAsia="仿宋"/>
          <w:color w:val="auto"/>
          <w:spacing w:val="-6"/>
          <w:kern w:val="0"/>
          <w:sz w:val="28"/>
          <w:szCs w:val="28"/>
          <w:highlight w:val="none"/>
        </w:rPr>
      </w:pPr>
      <w:r>
        <w:rPr>
          <w:rFonts w:hint="eastAsia" w:eastAsia="仿宋"/>
          <w:color w:val="auto"/>
          <w:spacing w:val="-6"/>
          <w:kern w:val="0"/>
          <w:sz w:val="28"/>
          <w:szCs w:val="28"/>
          <w:highlight w:val="none"/>
        </w:rPr>
        <w:t>4、</w:t>
      </w:r>
      <w:r>
        <w:rPr>
          <w:rFonts w:hint="eastAsia" w:eastAsia="仿宋"/>
          <w:color w:val="auto"/>
          <w:spacing w:val="-6"/>
          <w:kern w:val="0"/>
          <w:sz w:val="28"/>
          <w:szCs w:val="28"/>
          <w:highlight w:val="none"/>
          <w:lang w:val="en-US" w:eastAsia="zh-CN"/>
        </w:rPr>
        <w:t>比赛</w:t>
      </w:r>
      <w:r>
        <w:rPr>
          <w:rFonts w:hint="eastAsia" w:eastAsia="仿宋"/>
          <w:color w:val="auto"/>
          <w:spacing w:val="-6"/>
          <w:kern w:val="0"/>
          <w:sz w:val="28"/>
          <w:szCs w:val="28"/>
          <w:highlight w:val="none"/>
        </w:rPr>
        <w:t>结束后，参赛机器人须驶离场地，任何部位不得停留在场地内，否则视为未完成比赛。离开场地后需要自主停在比赛启动区，未自主停止的视为未完成比赛，自主停止但未完全停在比赛启动区的视为连续超界。</w:t>
      </w:r>
    </w:p>
    <w:p>
      <w:pPr>
        <w:widowControl/>
        <w:adjustRightInd w:val="0"/>
        <w:snapToGrid w:val="0"/>
        <w:spacing w:line="360" w:lineRule="auto"/>
        <w:ind w:right="-57" w:rightChars="-27" w:firstLine="536" w:firstLineChars="200"/>
        <w:rPr>
          <w:rFonts w:eastAsia="仿宋"/>
          <w:color w:val="auto"/>
          <w:spacing w:val="-6"/>
          <w:kern w:val="0"/>
          <w:sz w:val="28"/>
          <w:szCs w:val="28"/>
          <w:highlight w:val="none"/>
        </w:rPr>
      </w:pPr>
      <w:r>
        <w:rPr>
          <w:rFonts w:hint="eastAsia" w:eastAsia="仿宋"/>
          <w:color w:val="auto"/>
          <w:spacing w:val="-6"/>
          <w:kern w:val="0"/>
          <w:sz w:val="28"/>
          <w:szCs w:val="28"/>
          <w:highlight w:val="none"/>
        </w:rPr>
        <w:t>5、各参赛单位可以派出多支参赛队。但每支参赛队都必须根据比赛要求，自行设计（或组装）、制作各自的参赛机器人。限定每支参赛队只能有1台机器人参赛。</w:t>
      </w:r>
    </w:p>
    <w:p>
      <w:pPr>
        <w:widowControl/>
        <w:adjustRightInd w:val="0"/>
        <w:snapToGrid w:val="0"/>
        <w:spacing w:line="360" w:lineRule="auto"/>
        <w:ind w:right="-57" w:rightChars="-27" w:firstLine="536" w:firstLineChars="200"/>
        <w:rPr>
          <w:rFonts w:eastAsia="仿宋"/>
          <w:color w:val="auto"/>
          <w:spacing w:val="-6"/>
          <w:kern w:val="0"/>
          <w:sz w:val="28"/>
          <w:szCs w:val="28"/>
          <w:highlight w:val="none"/>
        </w:rPr>
      </w:pPr>
      <w:r>
        <w:rPr>
          <w:rFonts w:hint="eastAsia" w:eastAsia="仿宋"/>
          <w:color w:val="auto"/>
          <w:spacing w:val="-6"/>
          <w:kern w:val="0"/>
          <w:sz w:val="28"/>
          <w:szCs w:val="28"/>
          <w:highlight w:val="none"/>
        </w:rPr>
        <w:t>6、比赛分专本组和硕博组两类，以队伍中学历最高者为分类依据。</w:t>
      </w:r>
    </w:p>
    <w:p>
      <w:pPr>
        <w:rPr>
          <w:rFonts w:eastAsia="仿宋"/>
          <w:color w:val="auto"/>
          <w:spacing w:val="-6"/>
          <w:kern w:val="0"/>
          <w:sz w:val="28"/>
          <w:szCs w:val="28"/>
          <w:highlight w:val="none"/>
        </w:rPr>
      </w:pPr>
      <w:r>
        <w:rPr>
          <w:rFonts w:hint="eastAsia" w:eastAsia="仿宋"/>
          <w:color w:val="auto"/>
          <w:spacing w:val="-6"/>
          <w:kern w:val="0"/>
          <w:sz w:val="28"/>
          <w:szCs w:val="28"/>
          <w:highlight w:val="none"/>
        </w:rPr>
        <w:br w:type="page"/>
      </w:r>
    </w:p>
    <w:p>
      <w:pPr>
        <w:widowControl/>
        <w:spacing w:line="360" w:lineRule="auto"/>
        <w:ind w:firstLine="600" w:firstLineChars="200"/>
        <w:jc w:val="left"/>
        <w:outlineLvl w:val="0"/>
        <w:rPr>
          <w:rFonts w:eastAsia="黑体"/>
          <w:color w:val="auto"/>
          <w:kern w:val="0"/>
          <w:sz w:val="30"/>
          <w:szCs w:val="30"/>
          <w:highlight w:val="none"/>
        </w:rPr>
      </w:pPr>
      <w:r>
        <w:rPr>
          <w:rFonts w:eastAsia="黑体"/>
          <w:color w:val="auto"/>
          <w:kern w:val="0"/>
          <w:sz w:val="30"/>
          <w:szCs w:val="30"/>
          <w:highlight w:val="none"/>
        </w:rPr>
        <w:t>二、比赛场地及</w:t>
      </w:r>
      <w:r>
        <w:rPr>
          <w:rFonts w:hint="eastAsia" w:eastAsia="黑体"/>
          <w:color w:val="auto"/>
          <w:kern w:val="0"/>
          <w:sz w:val="30"/>
          <w:szCs w:val="30"/>
          <w:highlight w:val="none"/>
        </w:rPr>
        <w:t>作业要求</w:t>
      </w:r>
    </w:p>
    <w:p>
      <w:pPr>
        <w:widowControl/>
        <w:spacing w:line="360" w:lineRule="auto"/>
        <w:ind w:firstLine="561"/>
        <w:jc w:val="left"/>
        <w:outlineLvl w:val="1"/>
        <w:rPr>
          <w:rFonts w:eastAsia="仿宋"/>
          <w:b/>
          <w:color w:val="auto"/>
          <w:kern w:val="0"/>
          <w:sz w:val="30"/>
          <w:szCs w:val="30"/>
          <w:highlight w:val="none"/>
        </w:rPr>
      </w:pPr>
      <w:r>
        <w:rPr>
          <w:rFonts w:eastAsia="仿宋" w:cs="宋体"/>
          <w:b/>
          <w:color w:val="auto"/>
          <w:kern w:val="0"/>
          <w:sz w:val="30"/>
          <w:szCs w:val="30"/>
          <w:highlight w:val="none"/>
        </w:rPr>
        <w:t>1</w:t>
      </w:r>
      <w:r>
        <w:rPr>
          <w:rFonts w:hint="eastAsia" w:eastAsia="仿宋" w:cs="宋体"/>
          <w:b/>
          <w:color w:val="auto"/>
          <w:kern w:val="0"/>
          <w:sz w:val="30"/>
          <w:szCs w:val="30"/>
          <w:highlight w:val="none"/>
        </w:rPr>
        <w:t>、</w:t>
      </w:r>
      <w:r>
        <w:rPr>
          <w:rFonts w:eastAsia="仿宋" w:cs="宋体"/>
          <w:b/>
          <w:color w:val="auto"/>
          <w:kern w:val="0"/>
          <w:sz w:val="30"/>
          <w:szCs w:val="30"/>
          <w:highlight w:val="none"/>
        </w:rPr>
        <w:t>比赛场地</w:t>
      </w:r>
    </w:p>
    <w:p>
      <w:pPr>
        <w:widowControl/>
        <w:adjustRightInd w:val="0"/>
        <w:snapToGrid w:val="0"/>
        <w:spacing w:line="360" w:lineRule="auto"/>
        <w:ind w:right="-57" w:rightChars="-27" w:firstLine="576" w:firstLineChars="200"/>
        <w:rPr>
          <w:rFonts w:eastAsia="仿宋"/>
          <w:color w:val="auto"/>
          <w:spacing w:val="-6"/>
          <w:kern w:val="0"/>
          <w:sz w:val="30"/>
          <w:szCs w:val="30"/>
          <w:highlight w:val="none"/>
        </w:rPr>
      </w:pPr>
      <w:r>
        <w:rPr>
          <w:rFonts w:hint="eastAsia" w:eastAsia="仿宋"/>
          <w:color w:val="auto"/>
          <w:spacing w:val="-6"/>
          <w:kern w:val="0"/>
          <w:sz w:val="30"/>
          <w:szCs w:val="30"/>
          <w:highlight w:val="none"/>
        </w:rPr>
        <w:t>如图1所示。比赛场地为390cm×300cm的区域，共有5条田垄。场地四周用高12cm的围栏围住，只留有一个宽40cm的出入口，围栏与田垄之间留有宽40cm的通道（垄沟），垄长220cm、垄宽30cm、垄高12cm，相邻田垄之间也留有宽40cm的通道（垄沟）。出入口外侧紧邻比赛场地的40cm×100cm的区域为比赛启动区，尺寸如图1所示：</w:t>
      </w:r>
    </w:p>
    <w:p>
      <w:pPr>
        <w:widowControl/>
        <w:adjustRightInd w:val="0"/>
        <w:snapToGrid w:val="0"/>
        <w:spacing w:line="360" w:lineRule="auto"/>
        <w:jc w:val="center"/>
        <w:rPr>
          <w:rFonts w:eastAsia="仿宋"/>
          <w:b/>
          <w:color w:val="auto"/>
          <w:kern w:val="0"/>
          <w:sz w:val="24"/>
          <w:highlight w:val="none"/>
        </w:rPr>
      </w:pPr>
      <w:r>
        <w:rPr>
          <w:rFonts w:eastAsia="仿宋"/>
          <w:b/>
          <w:color w:val="auto"/>
          <w:kern w:val="0"/>
          <w:sz w:val="24"/>
          <w:highlight w:val="none"/>
        </w:rPr>
        <w:drawing>
          <wp:inline distT="0" distB="0" distL="0" distR="0">
            <wp:extent cx="3893185" cy="4846955"/>
            <wp:effectExtent l="19050" t="0" r="0" b="0"/>
            <wp:docPr id="2" name="图片 2" descr="D:\Documents\Tencent Files\541121524\FileRecv\比赛启动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Documents\Tencent Files\541121524\FileRecv\比赛启动区.jpg"/>
                    <pic:cNvPicPr>
                      <a:picLocks noChangeAspect="1" noChangeArrowheads="1"/>
                    </pic:cNvPicPr>
                  </pic:nvPicPr>
                  <pic:blipFill>
                    <a:blip r:embed="rId5" cstate="print"/>
                    <a:srcRect/>
                    <a:stretch>
                      <a:fillRect/>
                    </a:stretch>
                  </pic:blipFill>
                  <pic:spPr>
                    <a:xfrm>
                      <a:off x="0" y="0"/>
                      <a:ext cx="3895784" cy="4849692"/>
                    </a:xfrm>
                    <a:prstGeom prst="rect">
                      <a:avLst/>
                    </a:prstGeom>
                    <a:noFill/>
                    <a:ln w="9525">
                      <a:noFill/>
                      <a:miter lim="800000"/>
                      <a:headEnd/>
                      <a:tailEnd/>
                    </a:ln>
                  </pic:spPr>
                </pic:pic>
              </a:graphicData>
            </a:graphic>
          </wp:inline>
        </w:drawing>
      </w:r>
    </w:p>
    <w:p>
      <w:pPr>
        <w:jc w:val="center"/>
        <w:rPr>
          <w:rFonts w:hint="eastAsia" w:eastAsia="仿宋"/>
          <w:b/>
          <w:color w:val="auto"/>
          <w:kern w:val="0"/>
          <w:sz w:val="28"/>
          <w:szCs w:val="28"/>
          <w:highlight w:val="none"/>
        </w:rPr>
      </w:pPr>
      <w:r>
        <w:rPr>
          <w:rFonts w:hint="eastAsia" w:eastAsia="仿宋"/>
          <w:b/>
          <w:color w:val="auto"/>
          <w:kern w:val="0"/>
          <w:sz w:val="28"/>
          <w:szCs w:val="28"/>
          <w:highlight w:val="none"/>
        </w:rPr>
        <w:t>图1 比赛场地简图</w:t>
      </w:r>
    </w:p>
    <w:p>
      <w:pPr>
        <w:keepNext w:val="0"/>
        <w:keepLines w:val="0"/>
        <w:pageBreakBefore w:val="0"/>
        <w:widowControl w:val="0"/>
        <w:kinsoku/>
        <w:wordWrap/>
        <w:overflowPunct/>
        <w:topLinePunct w:val="0"/>
        <w:autoSpaceDE/>
        <w:autoSpaceDN/>
        <w:bidi w:val="0"/>
        <w:adjustRightInd/>
        <w:snapToGrid/>
        <w:ind w:firstLine="576" w:firstLineChars="200"/>
        <w:textAlignment w:val="auto"/>
        <w:rPr>
          <w:rFonts w:hint="default" w:eastAsia="仿宋"/>
          <w:color w:val="auto"/>
          <w:spacing w:val="-6"/>
          <w:kern w:val="0"/>
          <w:sz w:val="30"/>
          <w:szCs w:val="30"/>
          <w:highlight w:val="none"/>
          <w:lang w:val="en-US" w:eastAsia="zh-CN"/>
        </w:rPr>
      </w:pPr>
      <w:r>
        <w:rPr>
          <w:rFonts w:hint="eastAsia" w:eastAsia="仿宋"/>
          <w:color w:val="auto"/>
          <w:spacing w:val="-6"/>
          <w:kern w:val="0"/>
          <w:sz w:val="30"/>
          <w:szCs w:val="30"/>
          <w:highlight w:val="none"/>
        </w:rPr>
        <w:t>围栏和田垄</w:t>
      </w:r>
      <w:r>
        <w:rPr>
          <w:rFonts w:hint="eastAsia" w:eastAsia="仿宋"/>
          <w:color w:val="auto"/>
          <w:spacing w:val="-6"/>
          <w:kern w:val="0"/>
          <w:sz w:val="30"/>
          <w:szCs w:val="30"/>
          <w:highlight w:val="none"/>
          <w:lang w:val="en-US" w:eastAsia="zh-CN"/>
        </w:rPr>
        <w:t>可</w:t>
      </w:r>
      <w:r>
        <w:rPr>
          <w:rFonts w:hint="eastAsia" w:eastAsia="仿宋"/>
          <w:color w:val="auto"/>
          <w:spacing w:val="-6"/>
          <w:kern w:val="0"/>
          <w:sz w:val="30"/>
          <w:szCs w:val="30"/>
          <w:highlight w:val="none"/>
        </w:rPr>
        <w:t>采用钢质</w:t>
      </w:r>
      <w:r>
        <w:rPr>
          <w:rFonts w:hint="eastAsia" w:eastAsia="仿宋"/>
          <w:color w:val="auto"/>
          <w:spacing w:val="-6"/>
          <w:kern w:val="0"/>
          <w:sz w:val="30"/>
          <w:szCs w:val="30"/>
          <w:highlight w:val="none"/>
          <w:lang w:val="en-US" w:eastAsia="zh-CN"/>
        </w:rPr>
        <w:t>或木制</w:t>
      </w:r>
      <w:r>
        <w:rPr>
          <w:rFonts w:hint="eastAsia" w:eastAsia="仿宋"/>
          <w:color w:val="auto"/>
          <w:spacing w:val="-6"/>
          <w:kern w:val="0"/>
          <w:sz w:val="30"/>
          <w:szCs w:val="30"/>
          <w:highlight w:val="none"/>
        </w:rPr>
        <w:t>材料制作，田垄为灰色，围栏为黑色</w:t>
      </w:r>
      <w:r>
        <w:rPr>
          <w:rFonts w:hint="eastAsia" w:eastAsia="仿宋"/>
          <w:color w:val="auto"/>
          <w:spacing w:val="-6"/>
          <w:kern w:val="0"/>
          <w:sz w:val="30"/>
          <w:szCs w:val="30"/>
          <w:highlight w:val="none"/>
          <w:lang w:eastAsia="zh-CN"/>
        </w:rPr>
        <w:t>；</w:t>
      </w:r>
      <w:r>
        <w:rPr>
          <w:rFonts w:hint="eastAsia" w:eastAsia="仿宋"/>
          <w:color w:val="auto"/>
          <w:spacing w:val="-6"/>
          <w:kern w:val="0"/>
          <w:sz w:val="30"/>
          <w:szCs w:val="30"/>
          <w:highlight w:val="none"/>
        </w:rPr>
        <w:t>地面采用爬行垫铺设</w:t>
      </w:r>
      <w:r>
        <w:rPr>
          <w:rFonts w:hint="eastAsia" w:eastAsia="仿宋"/>
          <w:color w:val="auto"/>
          <w:spacing w:val="-6"/>
          <w:kern w:val="0"/>
          <w:sz w:val="30"/>
          <w:szCs w:val="30"/>
          <w:highlight w:val="none"/>
          <w:lang w:eastAsia="zh-CN"/>
        </w:rPr>
        <w:t>，爬行垫标准（</w:t>
      </w:r>
      <w:r>
        <w:rPr>
          <w:rFonts w:hint="eastAsia" w:ascii="Times New Roman" w:hAnsi="Times New Roman" w:eastAsia="仿宋"/>
          <w:color w:val="auto"/>
          <w:sz w:val="30"/>
          <w:szCs w:val="30"/>
          <w:highlight w:val="none"/>
          <w:lang w:val="en-US" w:eastAsia="zh-CN"/>
        </w:rPr>
        <w:t>1.颜色：灰色；2.材质：PE；3.尺寸：采用60cm*60cm标准尺寸进行拼接</w:t>
      </w:r>
      <w:r>
        <w:rPr>
          <w:rFonts w:hint="eastAsia" w:eastAsia="仿宋"/>
          <w:color w:val="auto"/>
          <w:spacing w:val="-6"/>
          <w:kern w:val="0"/>
          <w:sz w:val="30"/>
          <w:szCs w:val="30"/>
          <w:highlight w:val="none"/>
          <w:lang w:eastAsia="zh-CN"/>
        </w:rPr>
        <w:t>）</w:t>
      </w:r>
      <w:r>
        <w:rPr>
          <w:rFonts w:hint="eastAsia" w:eastAsia="仿宋"/>
          <w:color w:val="auto"/>
          <w:spacing w:val="-6"/>
          <w:kern w:val="0"/>
          <w:sz w:val="30"/>
          <w:szCs w:val="30"/>
          <w:highlight w:val="none"/>
        </w:rPr>
        <w:t>。</w:t>
      </w:r>
      <w:r>
        <w:rPr>
          <w:rFonts w:hint="eastAsia" w:eastAsia="仿宋"/>
          <w:color w:val="auto"/>
          <w:spacing w:val="-6"/>
          <w:kern w:val="0"/>
          <w:sz w:val="30"/>
          <w:szCs w:val="30"/>
          <w:highlight w:val="none"/>
          <w:lang w:val="en-US" w:eastAsia="zh-CN"/>
        </w:rPr>
        <w:t>现场</w:t>
      </w:r>
      <w:r>
        <w:rPr>
          <w:rFonts w:hint="eastAsia" w:eastAsia="仿宋"/>
          <w:color w:val="auto"/>
          <w:spacing w:val="-6"/>
          <w:kern w:val="0"/>
          <w:sz w:val="30"/>
          <w:szCs w:val="30"/>
          <w:highlight w:val="none"/>
        </w:rPr>
        <w:t>比赛时会从6条垄沟中随机抽取两条垄沟，在其中放置宽40cm、长300cm（即与垄沟等长）的卡其色地毯，以模拟松软路面，地毯材质为丙纶，底部为防滑网格底，厚度约5.5mm，</w:t>
      </w:r>
      <w:r>
        <w:rPr>
          <w:rFonts w:hint="eastAsia" w:eastAsia="仿宋"/>
          <w:color w:val="auto"/>
          <w:spacing w:val="-6"/>
          <w:kern w:val="0"/>
          <w:sz w:val="30"/>
          <w:szCs w:val="30"/>
          <w:highlight w:val="none"/>
          <w:lang w:val="en-US" w:eastAsia="zh-CN"/>
        </w:rPr>
        <w:t>所有场地毛毯布置均相同。</w:t>
      </w:r>
      <w:r>
        <w:rPr>
          <w:rFonts w:hint="eastAsia" w:eastAsia="仿宋"/>
          <w:color w:val="auto"/>
          <w:spacing w:val="-6"/>
          <w:kern w:val="0"/>
          <w:sz w:val="30"/>
          <w:szCs w:val="30"/>
          <w:highlight w:val="none"/>
        </w:rPr>
        <w:t>如图2所示。</w:t>
      </w:r>
    </w:p>
    <w:p>
      <w:pPr>
        <w:keepNext w:val="0"/>
        <w:keepLines w:val="0"/>
        <w:pageBreakBefore w:val="0"/>
        <w:widowControl w:val="0"/>
        <w:kinsoku/>
        <w:wordWrap/>
        <w:overflowPunct/>
        <w:topLinePunct w:val="0"/>
        <w:autoSpaceDE/>
        <w:autoSpaceDN/>
        <w:bidi w:val="0"/>
        <w:adjustRightInd/>
        <w:snapToGrid/>
        <w:ind w:firstLine="576" w:firstLineChars="200"/>
        <w:textAlignment w:val="auto"/>
        <w:rPr>
          <w:rFonts w:hint="default" w:eastAsia="仿宋"/>
          <w:color w:val="auto"/>
          <w:spacing w:val="-6"/>
          <w:kern w:val="0"/>
          <w:sz w:val="30"/>
          <w:szCs w:val="30"/>
          <w:highlight w:val="none"/>
          <w:lang w:val="en-US" w:eastAsia="zh-CN"/>
        </w:rPr>
      </w:pPr>
      <w:r>
        <w:rPr>
          <w:rFonts w:hint="eastAsia" w:eastAsia="仿宋"/>
          <w:color w:val="auto"/>
          <w:spacing w:val="-6"/>
          <w:kern w:val="0"/>
          <w:sz w:val="30"/>
          <w:szCs w:val="30"/>
          <w:highlight w:val="none"/>
          <w:lang w:eastAsia="zh-CN"/>
        </w:rPr>
        <w:t>【</w:t>
      </w:r>
      <w:r>
        <w:rPr>
          <w:rFonts w:hint="eastAsia" w:eastAsia="仿宋"/>
          <w:color w:val="auto"/>
          <w:spacing w:val="-6"/>
          <w:kern w:val="0"/>
          <w:sz w:val="30"/>
          <w:szCs w:val="30"/>
          <w:highlight w:val="none"/>
          <w:lang w:val="en-US" w:eastAsia="zh-CN"/>
        </w:rPr>
        <w:t>备注</w:t>
      </w:r>
      <w:r>
        <w:rPr>
          <w:rFonts w:hint="eastAsia" w:eastAsia="仿宋"/>
          <w:color w:val="auto"/>
          <w:spacing w:val="-6"/>
          <w:kern w:val="0"/>
          <w:sz w:val="30"/>
          <w:szCs w:val="30"/>
          <w:highlight w:val="none"/>
          <w:lang w:eastAsia="zh-CN"/>
        </w:rPr>
        <w:t>】</w:t>
      </w:r>
      <w:r>
        <w:rPr>
          <w:rFonts w:hint="eastAsia" w:eastAsia="仿宋"/>
          <w:color w:val="auto"/>
          <w:spacing w:val="-6"/>
          <w:kern w:val="0"/>
          <w:sz w:val="30"/>
          <w:szCs w:val="30"/>
          <w:highlight w:val="none"/>
          <w:lang w:val="en-US" w:eastAsia="zh-CN"/>
        </w:rPr>
        <w:t>线上比赛不设置毛毯。</w:t>
      </w:r>
    </w:p>
    <w:p>
      <w:pPr>
        <w:widowControl/>
        <w:adjustRightInd w:val="0"/>
        <w:snapToGrid w:val="0"/>
        <w:spacing w:line="360" w:lineRule="auto"/>
        <w:jc w:val="center"/>
        <w:rPr>
          <w:rFonts w:eastAsia="仿宋"/>
          <w:color w:val="auto"/>
          <w:kern w:val="0"/>
          <w:sz w:val="30"/>
          <w:szCs w:val="28"/>
          <w:highlight w:val="none"/>
        </w:rPr>
      </w:pPr>
      <w:r>
        <w:rPr>
          <w:rFonts w:hint="default" w:ascii="Times New Roman" w:hAnsi="Times New Roman" w:eastAsia="仿宋"/>
          <w:color w:val="auto"/>
          <w:sz w:val="32"/>
          <w:highlight w:val="none"/>
          <w:lang w:val="en-US" w:eastAsia="zh-CN"/>
        </w:rPr>
        <w:drawing>
          <wp:inline distT="0" distB="0" distL="114300" distR="114300">
            <wp:extent cx="2303780" cy="2303780"/>
            <wp:effectExtent l="0" t="0" r="1270" b="1270"/>
            <wp:docPr id="8" name="图片 3" descr="1652082816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1652082816464"/>
                    <pic:cNvPicPr>
                      <a:picLocks noChangeAspect="1"/>
                    </pic:cNvPicPr>
                  </pic:nvPicPr>
                  <pic:blipFill>
                    <a:blip r:embed="rId6"/>
                    <a:stretch>
                      <a:fillRect/>
                    </a:stretch>
                  </pic:blipFill>
                  <pic:spPr>
                    <a:xfrm>
                      <a:off x="0" y="0"/>
                      <a:ext cx="2303780" cy="2303780"/>
                    </a:xfrm>
                    <a:prstGeom prst="rect">
                      <a:avLst/>
                    </a:prstGeom>
                    <a:noFill/>
                    <a:ln>
                      <a:noFill/>
                    </a:ln>
                  </pic:spPr>
                </pic:pic>
              </a:graphicData>
            </a:graphic>
          </wp:inline>
        </w:drawing>
      </w:r>
      <w:r>
        <w:rPr>
          <w:rFonts w:eastAsia="仿宋"/>
          <w:color w:val="auto"/>
          <w:highlight w:val="none"/>
        </w:rPr>
        <w:drawing>
          <wp:inline distT="0" distB="0" distL="0" distR="0">
            <wp:extent cx="2337435" cy="2303780"/>
            <wp:effectExtent l="0" t="0" r="5715"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7"/>
                    <a:stretch>
                      <a:fillRect/>
                    </a:stretch>
                  </pic:blipFill>
                  <pic:spPr>
                    <a:xfrm>
                      <a:off x="0" y="0"/>
                      <a:ext cx="2337435" cy="2303780"/>
                    </a:xfrm>
                    <a:prstGeom prst="rect">
                      <a:avLst/>
                    </a:prstGeom>
                  </pic:spPr>
                </pic:pic>
              </a:graphicData>
            </a:graphic>
          </wp:inline>
        </w:drawing>
      </w:r>
    </w:p>
    <w:p>
      <w:pPr>
        <w:jc w:val="center"/>
        <w:rPr>
          <w:rFonts w:hint="eastAsia" w:eastAsia="仿宋"/>
          <w:b/>
          <w:color w:val="auto"/>
          <w:kern w:val="0"/>
          <w:sz w:val="28"/>
          <w:szCs w:val="28"/>
          <w:highlight w:val="none"/>
        </w:rPr>
      </w:pPr>
      <w:r>
        <w:rPr>
          <w:rFonts w:hint="eastAsia" w:eastAsia="仿宋"/>
          <w:b/>
          <w:color w:val="auto"/>
          <w:kern w:val="0"/>
          <w:sz w:val="28"/>
          <w:szCs w:val="28"/>
          <w:highlight w:val="none"/>
        </w:rPr>
        <w:t xml:space="preserve">图2 </w:t>
      </w:r>
      <w:r>
        <w:rPr>
          <w:rFonts w:hint="eastAsia" w:eastAsia="仿宋"/>
          <w:b/>
          <w:color w:val="auto"/>
          <w:kern w:val="0"/>
          <w:sz w:val="28"/>
          <w:szCs w:val="28"/>
          <w:highlight w:val="none"/>
          <w:lang w:val="en-US" w:eastAsia="zh-CN"/>
        </w:rPr>
        <w:t>爬行垫及</w:t>
      </w:r>
      <w:r>
        <w:rPr>
          <w:rFonts w:hint="eastAsia" w:eastAsia="仿宋"/>
          <w:b/>
          <w:color w:val="auto"/>
          <w:kern w:val="0"/>
          <w:sz w:val="28"/>
          <w:szCs w:val="28"/>
          <w:highlight w:val="none"/>
        </w:rPr>
        <w:t>地毯</w:t>
      </w:r>
    </w:p>
    <w:p>
      <w:pPr>
        <w:widowControl/>
        <w:spacing w:line="360" w:lineRule="auto"/>
        <w:ind w:firstLine="561"/>
        <w:jc w:val="left"/>
        <w:outlineLvl w:val="1"/>
        <w:rPr>
          <w:rFonts w:eastAsia="仿宋" w:cs="宋体"/>
          <w:b/>
          <w:color w:val="auto"/>
          <w:kern w:val="0"/>
          <w:sz w:val="30"/>
          <w:szCs w:val="30"/>
          <w:highlight w:val="none"/>
        </w:rPr>
      </w:pPr>
      <w:r>
        <w:rPr>
          <w:rFonts w:hint="eastAsia" w:eastAsia="仿宋" w:cs="宋体"/>
          <w:b/>
          <w:color w:val="auto"/>
          <w:kern w:val="0"/>
          <w:sz w:val="30"/>
          <w:szCs w:val="30"/>
          <w:highlight w:val="none"/>
        </w:rPr>
        <w:t>2、果树</w:t>
      </w:r>
    </w:p>
    <w:p>
      <w:pPr>
        <w:widowControl/>
        <w:adjustRightInd w:val="0"/>
        <w:snapToGrid w:val="0"/>
        <w:spacing w:line="360" w:lineRule="auto"/>
        <w:ind w:right="-57" w:rightChars="-27" w:firstLine="576" w:firstLineChars="200"/>
        <w:jc w:val="left"/>
        <w:rPr>
          <w:rFonts w:hint="eastAsia" w:eastAsia="仿宋"/>
          <w:color w:val="auto"/>
          <w:spacing w:val="-6"/>
          <w:kern w:val="0"/>
          <w:sz w:val="30"/>
          <w:szCs w:val="30"/>
          <w:highlight w:val="none"/>
        </w:rPr>
      </w:pPr>
      <w:r>
        <w:rPr>
          <w:rFonts w:hint="eastAsia" w:eastAsia="仿宋"/>
          <w:color w:val="auto"/>
          <w:spacing w:val="-6"/>
          <w:kern w:val="0"/>
          <w:sz w:val="30"/>
          <w:szCs w:val="30"/>
          <w:highlight w:val="none"/>
        </w:rPr>
        <w:t>果树使用ABS材料打印而成，</w:t>
      </w:r>
      <w:r>
        <w:rPr>
          <w:rFonts w:hint="eastAsia" w:eastAsia="仿宋"/>
          <w:color w:val="auto"/>
          <w:spacing w:val="-6"/>
          <w:kern w:val="0"/>
          <w:sz w:val="30"/>
          <w:szCs w:val="30"/>
          <w:highlight w:val="none"/>
          <w:lang w:val="en-US" w:eastAsia="zh-CN"/>
        </w:rPr>
        <w:t>绿色</w:t>
      </w:r>
      <w:r>
        <w:rPr>
          <w:rFonts w:hint="eastAsia" w:eastAsia="仿宋"/>
          <w:color w:val="auto"/>
          <w:spacing w:val="-6"/>
          <w:kern w:val="0"/>
          <w:sz w:val="30"/>
          <w:szCs w:val="30"/>
          <w:highlight w:val="none"/>
        </w:rPr>
        <w:t>果树RGB值为（0</w:t>
      </w:r>
      <w:r>
        <w:rPr>
          <w:rFonts w:hint="eastAsia" w:eastAsia="仿宋"/>
          <w:color w:val="auto"/>
          <w:spacing w:val="-6"/>
          <w:kern w:val="0"/>
          <w:sz w:val="30"/>
          <w:szCs w:val="30"/>
          <w:highlight w:val="none"/>
          <w:lang w:val="en-US" w:eastAsia="zh-CN"/>
        </w:rPr>
        <w:t>,</w:t>
      </w:r>
      <w:r>
        <w:rPr>
          <w:rFonts w:hint="eastAsia" w:eastAsia="仿宋"/>
          <w:color w:val="auto"/>
          <w:spacing w:val="-6"/>
          <w:kern w:val="0"/>
          <w:sz w:val="30"/>
          <w:szCs w:val="30"/>
          <w:highlight w:val="none"/>
        </w:rPr>
        <w:t>255</w:t>
      </w:r>
      <w:r>
        <w:rPr>
          <w:rFonts w:hint="eastAsia" w:eastAsia="仿宋"/>
          <w:color w:val="auto"/>
          <w:spacing w:val="-6"/>
          <w:kern w:val="0"/>
          <w:sz w:val="30"/>
          <w:szCs w:val="30"/>
          <w:highlight w:val="none"/>
          <w:lang w:val="en-US" w:eastAsia="zh-CN"/>
        </w:rPr>
        <w:t>,</w:t>
      </w:r>
      <w:r>
        <w:rPr>
          <w:rFonts w:hint="eastAsia" w:eastAsia="仿宋"/>
          <w:color w:val="auto"/>
          <w:spacing w:val="-6"/>
          <w:kern w:val="0"/>
          <w:sz w:val="30"/>
          <w:szCs w:val="30"/>
          <w:highlight w:val="none"/>
        </w:rPr>
        <w:t>0）</w:t>
      </w:r>
      <w:r>
        <w:rPr>
          <w:rFonts w:hint="eastAsia" w:eastAsia="仿宋"/>
          <w:color w:val="auto"/>
          <w:spacing w:val="-6"/>
          <w:kern w:val="0"/>
          <w:sz w:val="30"/>
          <w:szCs w:val="30"/>
          <w:highlight w:val="none"/>
          <w:lang w:eastAsia="zh-CN"/>
        </w:rPr>
        <w:t>、</w:t>
      </w:r>
      <w:r>
        <w:rPr>
          <w:rFonts w:hint="eastAsia" w:eastAsia="仿宋"/>
          <w:color w:val="auto"/>
          <w:spacing w:val="-6"/>
          <w:kern w:val="0"/>
          <w:sz w:val="30"/>
          <w:szCs w:val="30"/>
          <w:highlight w:val="none"/>
          <w:lang w:val="en-US" w:eastAsia="zh-CN"/>
        </w:rPr>
        <w:t>红</w:t>
      </w:r>
      <w:r>
        <w:rPr>
          <w:rFonts w:hint="eastAsia" w:eastAsia="仿宋"/>
          <w:color w:val="auto"/>
          <w:spacing w:val="-6"/>
          <w:kern w:val="0"/>
          <w:sz w:val="30"/>
          <w:szCs w:val="30"/>
          <w:highlight w:val="none"/>
        </w:rPr>
        <w:t>色果树RGB值为（255,</w:t>
      </w:r>
      <w:r>
        <w:rPr>
          <w:rFonts w:hint="eastAsia" w:eastAsia="仿宋"/>
          <w:color w:val="auto"/>
          <w:spacing w:val="-6"/>
          <w:kern w:val="0"/>
          <w:sz w:val="30"/>
          <w:szCs w:val="30"/>
          <w:highlight w:val="none"/>
          <w:lang w:val="en-US" w:eastAsia="zh-CN"/>
        </w:rPr>
        <w:t>0</w:t>
      </w:r>
      <w:r>
        <w:rPr>
          <w:rFonts w:hint="eastAsia" w:eastAsia="仿宋"/>
          <w:color w:val="auto"/>
          <w:spacing w:val="-6"/>
          <w:kern w:val="0"/>
          <w:sz w:val="30"/>
          <w:szCs w:val="30"/>
          <w:highlight w:val="none"/>
        </w:rPr>
        <w:t>,0）</w:t>
      </w:r>
      <w:r>
        <w:rPr>
          <w:rFonts w:hint="eastAsia" w:eastAsia="仿宋"/>
          <w:color w:val="auto"/>
          <w:spacing w:val="-6"/>
          <w:kern w:val="0"/>
          <w:sz w:val="30"/>
          <w:szCs w:val="30"/>
          <w:highlight w:val="none"/>
          <w:lang w:eastAsia="zh-CN"/>
        </w:rPr>
        <w:t>、</w:t>
      </w:r>
      <w:r>
        <w:rPr>
          <w:rFonts w:hint="eastAsia" w:eastAsia="仿宋"/>
          <w:color w:val="auto"/>
          <w:spacing w:val="-6"/>
          <w:kern w:val="0"/>
          <w:sz w:val="30"/>
          <w:szCs w:val="30"/>
          <w:highlight w:val="none"/>
          <w:lang w:val="en-US" w:eastAsia="zh-CN"/>
        </w:rPr>
        <w:t>上绿下红果树</w:t>
      </w:r>
      <w:r>
        <w:rPr>
          <w:rFonts w:hint="eastAsia" w:eastAsia="仿宋"/>
          <w:color w:val="auto"/>
          <w:spacing w:val="-6"/>
          <w:kern w:val="0"/>
          <w:sz w:val="30"/>
          <w:szCs w:val="30"/>
          <w:highlight w:val="none"/>
        </w:rPr>
        <w:t>。果树通过双面胶黏贴在田垄上</w:t>
      </w:r>
      <w:r>
        <w:rPr>
          <w:rFonts w:hint="eastAsia" w:eastAsia="仿宋"/>
          <w:color w:val="auto"/>
          <w:spacing w:val="-6"/>
          <w:kern w:val="0"/>
          <w:sz w:val="30"/>
          <w:szCs w:val="30"/>
          <w:highlight w:val="none"/>
          <w:lang w:val="en-US" w:eastAsia="zh-CN"/>
        </w:rPr>
        <w:t>长度中心线上</w:t>
      </w:r>
      <w:r>
        <w:rPr>
          <w:rFonts w:hint="eastAsia" w:eastAsia="仿宋"/>
          <w:color w:val="auto"/>
          <w:spacing w:val="-6"/>
          <w:kern w:val="0"/>
          <w:sz w:val="30"/>
          <w:szCs w:val="30"/>
          <w:highlight w:val="none"/>
        </w:rPr>
        <w:t>，</w:t>
      </w:r>
      <w:r>
        <w:rPr>
          <w:rFonts w:hint="eastAsia" w:eastAsia="仿宋"/>
          <w:color w:val="auto"/>
          <w:spacing w:val="-6"/>
          <w:kern w:val="0"/>
          <w:sz w:val="30"/>
          <w:szCs w:val="30"/>
          <w:highlight w:val="none"/>
          <w:lang w:val="en-US" w:eastAsia="zh-CN"/>
        </w:rPr>
        <w:t>其中树干横截面与田垄长度中心线平行，靠近垄沟侧的果树树干和树冠为待施药区，施药区为树干和树冠中间3cm*8cm的区域。</w:t>
      </w:r>
      <w:r>
        <w:rPr>
          <w:rFonts w:hint="eastAsia" w:eastAsia="仿宋"/>
          <w:color w:val="auto"/>
          <w:spacing w:val="-6"/>
          <w:kern w:val="0"/>
          <w:sz w:val="30"/>
          <w:szCs w:val="30"/>
          <w:highlight w:val="none"/>
        </w:rPr>
        <w:t>具体规格和形状如图4所示。</w:t>
      </w:r>
    </w:p>
    <w:p>
      <w:pPr>
        <w:widowControl/>
        <w:adjustRightInd w:val="0"/>
        <w:snapToGrid w:val="0"/>
        <w:spacing w:line="360" w:lineRule="auto"/>
        <w:ind w:right="-57" w:rightChars="-27"/>
        <w:jc w:val="center"/>
        <w:rPr>
          <w:rFonts w:hint="eastAsia" w:eastAsia="仿宋"/>
          <w:color w:val="auto"/>
          <w:kern w:val="0"/>
          <w:sz w:val="28"/>
          <w:szCs w:val="28"/>
          <w:highlight w:val="none"/>
          <w:lang w:eastAsia="zh-CN"/>
        </w:rPr>
      </w:pPr>
      <w:r>
        <w:rPr>
          <w:rFonts w:hint="eastAsia" w:eastAsia="仿宋"/>
          <w:color w:val="auto"/>
          <w:kern w:val="0"/>
          <w:sz w:val="28"/>
          <w:szCs w:val="28"/>
          <w:highlight w:val="none"/>
          <w:lang w:eastAsia="zh-CN"/>
        </w:rPr>
        <w:drawing>
          <wp:inline distT="0" distB="0" distL="114300" distR="114300">
            <wp:extent cx="1866265" cy="2465070"/>
            <wp:effectExtent l="0" t="0" r="635" b="11430"/>
            <wp:docPr id="3" name="图片 3" descr="953dfa9fc9e6de52c58a1410432ef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53dfa9fc9e6de52c58a1410432ef3e"/>
                    <pic:cNvPicPr>
                      <a:picLocks noChangeAspect="1"/>
                    </pic:cNvPicPr>
                  </pic:nvPicPr>
                  <pic:blipFill>
                    <a:blip r:embed="rId8"/>
                    <a:stretch>
                      <a:fillRect/>
                    </a:stretch>
                  </pic:blipFill>
                  <pic:spPr>
                    <a:xfrm>
                      <a:off x="0" y="0"/>
                      <a:ext cx="1866265" cy="2465070"/>
                    </a:xfrm>
                    <a:prstGeom prst="rect">
                      <a:avLst/>
                    </a:prstGeom>
                  </pic:spPr>
                </pic:pic>
              </a:graphicData>
            </a:graphic>
          </wp:inline>
        </w:drawing>
      </w:r>
      <w:r>
        <w:rPr>
          <w:rFonts w:hint="eastAsia" w:eastAsia="仿宋"/>
          <w:color w:val="auto"/>
          <w:kern w:val="0"/>
          <w:sz w:val="28"/>
          <w:szCs w:val="28"/>
          <w:highlight w:val="none"/>
          <w:lang w:eastAsia="zh-CN"/>
        </w:rPr>
        <w:drawing>
          <wp:inline distT="0" distB="0" distL="114300" distR="114300">
            <wp:extent cx="1801495" cy="2397125"/>
            <wp:effectExtent l="0" t="0" r="8255" b="3175"/>
            <wp:docPr id="5" name="图片 5" descr="5f1e281388d26b2f58ff8d503946d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f1e281388d26b2f58ff8d503946dce"/>
                    <pic:cNvPicPr>
                      <a:picLocks noChangeAspect="1"/>
                    </pic:cNvPicPr>
                  </pic:nvPicPr>
                  <pic:blipFill>
                    <a:blip r:embed="rId9"/>
                    <a:stretch>
                      <a:fillRect/>
                    </a:stretch>
                  </pic:blipFill>
                  <pic:spPr>
                    <a:xfrm>
                      <a:off x="0" y="0"/>
                      <a:ext cx="1801495" cy="2397125"/>
                    </a:xfrm>
                    <a:prstGeom prst="rect">
                      <a:avLst/>
                    </a:prstGeom>
                  </pic:spPr>
                </pic:pic>
              </a:graphicData>
            </a:graphic>
          </wp:inline>
        </w:drawing>
      </w:r>
      <w:r>
        <w:rPr>
          <w:rFonts w:hint="eastAsia" w:eastAsia="仿宋"/>
          <w:color w:val="auto"/>
          <w:kern w:val="0"/>
          <w:sz w:val="28"/>
          <w:szCs w:val="28"/>
          <w:highlight w:val="none"/>
          <w:lang w:eastAsia="zh-CN"/>
        </w:rPr>
        <w:drawing>
          <wp:inline distT="0" distB="0" distL="114300" distR="114300">
            <wp:extent cx="1758950" cy="2494280"/>
            <wp:effectExtent l="0" t="0" r="12700" b="1270"/>
            <wp:docPr id="7" name="图片 7" descr="9e9b5c279207a12cd877654ecebb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e9b5c279207a12cd877654ecebb132"/>
                    <pic:cNvPicPr>
                      <a:picLocks noChangeAspect="1"/>
                    </pic:cNvPicPr>
                  </pic:nvPicPr>
                  <pic:blipFill>
                    <a:blip r:embed="rId10"/>
                    <a:stretch>
                      <a:fillRect/>
                    </a:stretch>
                  </pic:blipFill>
                  <pic:spPr>
                    <a:xfrm>
                      <a:off x="0" y="0"/>
                      <a:ext cx="1758950" cy="2494280"/>
                    </a:xfrm>
                    <a:prstGeom prst="rect">
                      <a:avLst/>
                    </a:prstGeom>
                  </pic:spPr>
                </pic:pic>
              </a:graphicData>
            </a:graphic>
          </wp:inline>
        </w:drawing>
      </w:r>
    </w:p>
    <w:p>
      <w:pPr>
        <w:widowControl/>
        <w:adjustRightInd w:val="0"/>
        <w:snapToGrid w:val="0"/>
        <w:spacing w:line="360" w:lineRule="auto"/>
        <w:ind w:right="-57" w:rightChars="-27"/>
        <w:jc w:val="center"/>
        <w:rPr>
          <w:rFonts w:hint="eastAsia" w:eastAsia="仿宋"/>
          <w:color w:val="auto"/>
          <w:kern w:val="0"/>
          <w:sz w:val="28"/>
          <w:szCs w:val="28"/>
          <w:highlight w:val="none"/>
          <w:lang w:eastAsia="zh-CN"/>
        </w:rPr>
      </w:pPr>
      <w:r>
        <w:rPr>
          <w:rFonts w:hint="eastAsia" w:eastAsia="仿宋"/>
          <w:color w:val="auto"/>
          <w:kern w:val="0"/>
          <w:sz w:val="28"/>
          <w:szCs w:val="28"/>
          <w:highlight w:val="none"/>
          <w:lang w:eastAsia="zh-CN"/>
        </w:rPr>
        <w:drawing>
          <wp:inline distT="0" distB="0" distL="114300" distR="114300">
            <wp:extent cx="3784600" cy="4549140"/>
            <wp:effectExtent l="0" t="0" r="6350" b="3810"/>
            <wp:docPr id="10" name="图片 10" descr="a92b2fb5d3fbc532a5d2d6c9cc448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a92b2fb5d3fbc532a5d2d6c9cc4482d"/>
                    <pic:cNvPicPr>
                      <a:picLocks noChangeAspect="1"/>
                    </pic:cNvPicPr>
                  </pic:nvPicPr>
                  <pic:blipFill>
                    <a:blip r:embed="rId11"/>
                    <a:stretch>
                      <a:fillRect/>
                    </a:stretch>
                  </pic:blipFill>
                  <pic:spPr>
                    <a:xfrm>
                      <a:off x="0" y="0"/>
                      <a:ext cx="3784600" cy="4549140"/>
                    </a:xfrm>
                    <a:prstGeom prst="rect">
                      <a:avLst/>
                    </a:prstGeom>
                  </pic:spPr>
                </pic:pic>
              </a:graphicData>
            </a:graphic>
          </wp:inline>
        </w:drawing>
      </w:r>
    </w:p>
    <w:p>
      <w:pPr>
        <w:widowControl/>
        <w:adjustRightInd w:val="0"/>
        <w:snapToGrid w:val="0"/>
        <w:spacing w:line="360" w:lineRule="auto"/>
        <w:ind w:right="-57" w:rightChars="-27"/>
        <w:jc w:val="center"/>
        <w:rPr>
          <w:rFonts w:hint="eastAsia" w:eastAsia="仿宋"/>
          <w:color w:val="auto"/>
          <w:kern w:val="0"/>
          <w:sz w:val="28"/>
          <w:szCs w:val="28"/>
          <w:highlight w:val="none"/>
          <w:lang w:eastAsia="zh-CN"/>
        </w:rPr>
      </w:pPr>
      <w:r>
        <w:rPr>
          <w:rFonts w:hint="eastAsia" w:eastAsia="仿宋"/>
          <w:color w:val="auto"/>
          <w:kern w:val="0"/>
          <w:sz w:val="28"/>
          <w:szCs w:val="28"/>
          <w:highlight w:val="none"/>
          <w:lang w:eastAsia="zh-CN"/>
        </w:rPr>
        <w:drawing>
          <wp:inline distT="0" distB="0" distL="114300" distR="114300">
            <wp:extent cx="1800225" cy="2677795"/>
            <wp:effectExtent l="0" t="0" r="9525" b="8255"/>
            <wp:docPr id="11" name="图片 11" descr="e759a1014eb64845335e78bf07c73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759a1014eb64845335e78bf07c73fa"/>
                    <pic:cNvPicPr>
                      <a:picLocks noChangeAspect="1"/>
                    </pic:cNvPicPr>
                  </pic:nvPicPr>
                  <pic:blipFill>
                    <a:blip r:embed="rId12"/>
                    <a:stretch>
                      <a:fillRect/>
                    </a:stretch>
                  </pic:blipFill>
                  <pic:spPr>
                    <a:xfrm>
                      <a:off x="0" y="0"/>
                      <a:ext cx="1800225" cy="2677795"/>
                    </a:xfrm>
                    <a:prstGeom prst="rect">
                      <a:avLst/>
                    </a:prstGeom>
                  </pic:spPr>
                </pic:pic>
              </a:graphicData>
            </a:graphic>
          </wp:inline>
        </w:drawing>
      </w:r>
      <w:r>
        <w:rPr>
          <w:rFonts w:hint="eastAsia" w:eastAsia="仿宋"/>
          <w:color w:val="auto"/>
          <w:kern w:val="0"/>
          <w:sz w:val="28"/>
          <w:szCs w:val="28"/>
          <w:highlight w:val="none"/>
          <w:lang w:eastAsia="zh-CN"/>
        </w:rPr>
        <w:drawing>
          <wp:inline distT="0" distB="0" distL="114300" distR="114300">
            <wp:extent cx="3656965" cy="2623185"/>
            <wp:effectExtent l="0" t="0" r="635" b="5715"/>
            <wp:docPr id="12" name="图片 12" descr="374530ea193363f950722205c84c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74530ea193363f950722205c84c370"/>
                    <pic:cNvPicPr>
                      <a:picLocks noChangeAspect="1"/>
                    </pic:cNvPicPr>
                  </pic:nvPicPr>
                  <pic:blipFill>
                    <a:blip r:embed="rId13"/>
                    <a:stretch>
                      <a:fillRect/>
                    </a:stretch>
                  </pic:blipFill>
                  <pic:spPr>
                    <a:xfrm>
                      <a:off x="0" y="0"/>
                      <a:ext cx="3656965" cy="2623185"/>
                    </a:xfrm>
                    <a:prstGeom prst="rect">
                      <a:avLst/>
                    </a:prstGeom>
                  </pic:spPr>
                </pic:pic>
              </a:graphicData>
            </a:graphic>
          </wp:inline>
        </w:drawing>
      </w:r>
    </w:p>
    <w:p>
      <w:pPr>
        <w:jc w:val="center"/>
        <w:rPr>
          <w:rFonts w:hint="eastAsia" w:eastAsia="仿宋"/>
          <w:b/>
          <w:color w:val="auto"/>
          <w:kern w:val="0"/>
          <w:sz w:val="28"/>
          <w:szCs w:val="28"/>
          <w:highlight w:val="none"/>
        </w:rPr>
      </w:pPr>
      <w:r>
        <w:rPr>
          <w:rFonts w:hint="eastAsia" w:eastAsia="仿宋"/>
          <w:b/>
          <w:color w:val="auto"/>
          <w:kern w:val="0"/>
          <w:sz w:val="28"/>
          <w:szCs w:val="28"/>
          <w:highlight w:val="none"/>
        </w:rPr>
        <w:t>图</w:t>
      </w:r>
      <w:r>
        <w:rPr>
          <w:rFonts w:hint="eastAsia" w:eastAsia="仿宋"/>
          <w:b/>
          <w:color w:val="auto"/>
          <w:kern w:val="0"/>
          <w:sz w:val="28"/>
          <w:szCs w:val="28"/>
          <w:highlight w:val="none"/>
          <w:lang w:val="en-US" w:eastAsia="zh-CN"/>
        </w:rPr>
        <w:t>3</w:t>
      </w:r>
      <w:r>
        <w:rPr>
          <w:rFonts w:hint="eastAsia" w:eastAsia="仿宋"/>
          <w:b/>
          <w:color w:val="auto"/>
          <w:kern w:val="0"/>
          <w:sz w:val="28"/>
          <w:szCs w:val="28"/>
          <w:highlight w:val="none"/>
        </w:rPr>
        <w:t xml:space="preserve"> 果树</w:t>
      </w:r>
      <w:r>
        <w:rPr>
          <w:rFonts w:hint="eastAsia" w:eastAsia="仿宋"/>
          <w:b/>
          <w:color w:val="auto"/>
          <w:kern w:val="0"/>
          <w:sz w:val="28"/>
          <w:szCs w:val="28"/>
          <w:highlight w:val="none"/>
          <w:lang w:val="en-US" w:eastAsia="zh-CN"/>
        </w:rPr>
        <w:t>及水敏纸粘贴</w:t>
      </w:r>
      <w:r>
        <w:rPr>
          <w:rFonts w:hint="eastAsia" w:eastAsia="仿宋"/>
          <w:b/>
          <w:color w:val="auto"/>
          <w:kern w:val="0"/>
          <w:sz w:val="28"/>
          <w:szCs w:val="28"/>
          <w:highlight w:val="none"/>
        </w:rPr>
        <w:t>示意图（单位mm）</w:t>
      </w:r>
    </w:p>
    <w:p>
      <w:pPr>
        <w:widowControl/>
        <w:spacing w:line="360" w:lineRule="auto"/>
        <w:ind w:firstLine="561"/>
        <w:outlineLvl w:val="1"/>
        <w:rPr>
          <w:rFonts w:hint="eastAsia" w:eastAsia="仿宋" w:cs="宋体"/>
          <w:b/>
          <w:color w:val="auto"/>
          <w:kern w:val="0"/>
          <w:sz w:val="30"/>
          <w:szCs w:val="30"/>
          <w:highlight w:val="none"/>
          <w:lang w:val="en-US" w:eastAsia="zh-CN"/>
        </w:rPr>
      </w:pPr>
      <w:r>
        <w:rPr>
          <w:rFonts w:hint="eastAsia" w:eastAsia="仿宋" w:cs="宋体"/>
          <w:b/>
          <w:color w:val="auto"/>
          <w:kern w:val="0"/>
          <w:sz w:val="30"/>
          <w:szCs w:val="30"/>
          <w:highlight w:val="none"/>
        </w:rPr>
        <w:t>3、</w:t>
      </w:r>
      <w:r>
        <w:rPr>
          <w:rFonts w:hint="eastAsia" w:eastAsia="仿宋" w:cs="宋体"/>
          <w:b/>
          <w:color w:val="auto"/>
          <w:kern w:val="0"/>
          <w:sz w:val="30"/>
          <w:szCs w:val="30"/>
          <w:highlight w:val="none"/>
          <w:lang w:val="en-US" w:eastAsia="zh-CN"/>
        </w:rPr>
        <w:t>药液和水敏纸</w:t>
      </w:r>
      <w:bookmarkStart w:id="2" w:name="_GoBack"/>
      <w:bookmarkEnd w:id="2"/>
    </w:p>
    <w:p>
      <w:pPr>
        <w:adjustRightInd w:val="0"/>
        <w:snapToGrid w:val="0"/>
        <w:spacing w:line="360" w:lineRule="auto"/>
        <w:ind w:firstLine="560"/>
        <w:rPr>
          <w:rFonts w:eastAsia="仿宋"/>
          <w:color w:val="auto"/>
          <w:sz w:val="30"/>
          <w:szCs w:val="30"/>
          <w:highlight w:val="none"/>
        </w:rPr>
      </w:pPr>
      <w:r>
        <w:rPr>
          <w:rFonts w:hint="eastAsia" w:eastAsia="仿宋"/>
          <w:color w:val="auto"/>
          <w:sz w:val="30"/>
          <w:szCs w:val="30"/>
          <w:highlight w:val="none"/>
          <w:lang w:val="en-US" w:eastAsia="zh-CN"/>
        </w:rPr>
        <w:t>药液用水代替，用水敏纸显色。水敏纸为黄色，尺寸3cm*8cm。作业时水敏纸用双面胶粘贴在果树待施药位置上 ，比赛机器人控制施药装置对待施药区进行施药，过程中不能漏水或滴水，</w:t>
      </w:r>
      <w:r>
        <w:rPr>
          <w:rFonts w:hint="eastAsia" w:eastAsia="仿宋"/>
          <w:color w:val="auto"/>
          <w:sz w:val="30"/>
          <w:szCs w:val="30"/>
          <w:highlight w:val="none"/>
        </w:rPr>
        <w:t>如图</w:t>
      </w:r>
      <w:r>
        <w:rPr>
          <w:rFonts w:eastAsia="仿宋"/>
          <w:color w:val="auto"/>
          <w:sz w:val="30"/>
          <w:szCs w:val="30"/>
          <w:highlight w:val="none"/>
        </w:rPr>
        <w:t>5</w:t>
      </w:r>
      <w:r>
        <w:rPr>
          <w:rFonts w:hint="eastAsia" w:eastAsia="仿宋"/>
          <w:color w:val="auto"/>
          <w:sz w:val="30"/>
          <w:szCs w:val="30"/>
          <w:highlight w:val="none"/>
        </w:rPr>
        <w:t>所示。</w:t>
      </w:r>
    </w:p>
    <w:p>
      <w:pPr>
        <w:widowControl/>
        <w:adjustRightInd w:val="0"/>
        <w:snapToGrid w:val="0"/>
        <w:spacing w:line="360" w:lineRule="auto"/>
        <w:ind w:firstLine="560"/>
        <w:jc w:val="center"/>
        <w:rPr>
          <w:rFonts w:eastAsia="仿宋"/>
          <w:color w:val="auto"/>
          <w:sz w:val="30"/>
          <w:highlight w:val="none"/>
        </w:rPr>
      </w:pPr>
      <w:r>
        <w:rPr>
          <w:color w:val="auto"/>
        </w:rPr>
        <w:drawing>
          <wp:inline distT="0" distB="0" distL="114300" distR="114300">
            <wp:extent cx="3731260" cy="149352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4"/>
                    <a:srcRect t="7195" b="6903"/>
                    <a:stretch>
                      <a:fillRect/>
                    </a:stretch>
                  </pic:blipFill>
                  <pic:spPr>
                    <a:xfrm>
                      <a:off x="0" y="0"/>
                      <a:ext cx="3731260" cy="1493520"/>
                    </a:xfrm>
                    <a:prstGeom prst="rect">
                      <a:avLst/>
                    </a:prstGeom>
                    <a:noFill/>
                    <a:ln>
                      <a:noFill/>
                    </a:ln>
                  </pic:spPr>
                </pic:pic>
              </a:graphicData>
            </a:graphic>
          </wp:inline>
        </w:drawing>
      </w:r>
    </w:p>
    <w:p>
      <w:pPr>
        <w:jc w:val="center"/>
        <w:rPr>
          <w:rFonts w:hint="eastAsia" w:eastAsia="仿宋"/>
          <w:b/>
          <w:color w:val="auto"/>
          <w:kern w:val="0"/>
          <w:sz w:val="28"/>
          <w:szCs w:val="28"/>
          <w:highlight w:val="none"/>
          <w:lang w:eastAsia="zh-CN"/>
        </w:rPr>
      </w:pPr>
      <w:r>
        <w:rPr>
          <w:rFonts w:hint="eastAsia" w:eastAsia="仿宋"/>
          <w:b/>
          <w:color w:val="auto"/>
          <w:kern w:val="0"/>
          <w:sz w:val="28"/>
          <w:szCs w:val="28"/>
          <w:highlight w:val="none"/>
        </w:rPr>
        <w:t>图</w:t>
      </w:r>
      <w:r>
        <w:rPr>
          <w:rFonts w:hint="eastAsia" w:eastAsia="仿宋"/>
          <w:b/>
          <w:color w:val="auto"/>
          <w:kern w:val="0"/>
          <w:sz w:val="28"/>
          <w:szCs w:val="28"/>
          <w:highlight w:val="none"/>
          <w:lang w:val="en-US" w:eastAsia="zh-CN"/>
        </w:rPr>
        <w:t>4</w:t>
      </w:r>
      <w:r>
        <w:rPr>
          <w:rFonts w:hint="eastAsia" w:eastAsia="仿宋"/>
          <w:b/>
          <w:color w:val="auto"/>
          <w:kern w:val="0"/>
          <w:sz w:val="28"/>
          <w:szCs w:val="28"/>
          <w:highlight w:val="none"/>
        </w:rPr>
        <w:t xml:space="preserve"> </w:t>
      </w:r>
      <w:r>
        <w:rPr>
          <w:rFonts w:hint="eastAsia" w:eastAsia="仿宋"/>
          <w:b/>
          <w:color w:val="auto"/>
          <w:kern w:val="0"/>
          <w:sz w:val="28"/>
          <w:szCs w:val="28"/>
          <w:highlight w:val="none"/>
          <w:lang w:val="en-US" w:eastAsia="zh-CN"/>
        </w:rPr>
        <w:t>水敏纸</w:t>
      </w:r>
    </w:p>
    <w:p>
      <w:pPr>
        <w:jc w:val="center"/>
        <w:rPr>
          <w:rFonts w:eastAsia="仿宋"/>
          <w:b/>
          <w:color w:val="auto"/>
          <w:kern w:val="0"/>
          <w:sz w:val="24"/>
          <w:highlight w:val="none"/>
        </w:rPr>
      </w:pPr>
    </w:p>
    <w:p>
      <w:pPr>
        <w:widowControl/>
        <w:spacing w:line="360" w:lineRule="auto"/>
        <w:ind w:firstLine="561"/>
        <w:jc w:val="left"/>
        <w:outlineLvl w:val="1"/>
        <w:rPr>
          <w:rFonts w:hint="default" w:eastAsia="仿宋" w:cs="宋体"/>
          <w:b/>
          <w:color w:val="auto"/>
          <w:kern w:val="0"/>
          <w:sz w:val="30"/>
          <w:szCs w:val="30"/>
          <w:highlight w:val="none"/>
          <w:lang w:val="en-US" w:eastAsia="zh-CN"/>
        </w:rPr>
      </w:pPr>
      <w:r>
        <w:rPr>
          <w:rFonts w:hint="eastAsia" w:eastAsia="仿宋" w:cs="宋体"/>
          <w:b/>
          <w:color w:val="auto"/>
          <w:kern w:val="0"/>
          <w:sz w:val="30"/>
          <w:szCs w:val="30"/>
          <w:highlight w:val="none"/>
          <w:lang w:val="en-US" w:eastAsia="zh-CN"/>
        </w:rPr>
        <w:t>4、比赛场地布置</w:t>
      </w:r>
    </w:p>
    <w:p>
      <w:pPr>
        <w:widowControl/>
        <w:adjustRightInd w:val="0"/>
        <w:snapToGrid w:val="0"/>
        <w:spacing w:line="360" w:lineRule="auto"/>
        <w:ind w:right="-57" w:rightChars="-27" w:firstLine="576" w:firstLineChars="200"/>
        <w:rPr>
          <w:rFonts w:hint="eastAsia" w:eastAsia="仿宋"/>
          <w:b w:val="0"/>
          <w:bCs w:val="0"/>
          <w:color w:val="auto"/>
          <w:spacing w:val="-6"/>
          <w:kern w:val="0"/>
          <w:sz w:val="30"/>
          <w:szCs w:val="30"/>
          <w:highlight w:val="none"/>
          <w:lang w:val="en-US" w:eastAsia="zh-CN"/>
        </w:rPr>
      </w:pPr>
      <w:r>
        <w:rPr>
          <w:rFonts w:hint="eastAsia" w:eastAsia="仿宋"/>
          <w:b w:val="0"/>
          <w:bCs w:val="0"/>
          <w:color w:val="auto"/>
          <w:spacing w:val="-6"/>
          <w:kern w:val="0"/>
          <w:sz w:val="30"/>
          <w:szCs w:val="30"/>
          <w:highlight w:val="none"/>
          <w:lang w:val="en-US" w:eastAsia="zh-CN"/>
        </w:rPr>
        <w:t>每条田垄上布置2棵果树，2棵果树以田垄长度中心线中点为基点对称放置，距离基点距离分50cm、60cm、70cm三种情况。田垄上每隔10cm用灰点标记，方便场地布置。果树施药要求如下：</w:t>
      </w:r>
    </w:p>
    <w:p>
      <w:pPr>
        <w:widowControl/>
        <w:adjustRightInd w:val="0"/>
        <w:snapToGrid w:val="0"/>
        <w:spacing w:line="360" w:lineRule="auto"/>
        <w:ind w:right="-57" w:rightChars="-27" w:firstLine="578" w:firstLineChars="200"/>
        <w:rPr>
          <w:rFonts w:hint="default" w:eastAsia="仿宋"/>
          <w:b w:val="0"/>
          <w:bCs w:val="0"/>
          <w:color w:val="auto"/>
          <w:spacing w:val="-6"/>
          <w:kern w:val="0"/>
          <w:sz w:val="30"/>
          <w:szCs w:val="30"/>
          <w:highlight w:val="none"/>
          <w:lang w:val="en-US" w:eastAsia="zh-CN"/>
        </w:rPr>
      </w:pPr>
      <w:r>
        <w:rPr>
          <w:rFonts w:hint="eastAsia" w:eastAsia="仿宋"/>
          <w:b/>
          <w:bCs/>
          <w:color w:val="auto"/>
          <w:spacing w:val="-6"/>
          <w:kern w:val="0"/>
          <w:sz w:val="30"/>
          <w:szCs w:val="30"/>
          <w:highlight w:val="none"/>
        </w:rPr>
        <w:t>①专本组</w:t>
      </w:r>
      <w:r>
        <w:rPr>
          <w:rFonts w:hint="eastAsia" w:eastAsia="仿宋"/>
          <w:color w:val="auto"/>
          <w:spacing w:val="-6"/>
          <w:kern w:val="0"/>
          <w:sz w:val="30"/>
          <w:szCs w:val="30"/>
          <w:highlight w:val="none"/>
        </w:rPr>
        <w:t>：</w:t>
      </w:r>
      <w:r>
        <w:rPr>
          <w:rFonts w:hint="eastAsia" w:eastAsia="仿宋"/>
          <w:b w:val="0"/>
          <w:bCs w:val="0"/>
          <w:color w:val="auto"/>
          <w:spacing w:val="-6"/>
          <w:kern w:val="0"/>
          <w:sz w:val="30"/>
          <w:szCs w:val="30"/>
          <w:highlight w:val="none"/>
          <w:lang w:val="en-US" w:eastAsia="zh-CN"/>
        </w:rPr>
        <w:t>7棵绿色果树只喷树干的一侧即可，哪一侧均可；3棵红色果树，要喷一侧的树干和树冠2个区域，哪一侧均可，喷施区域的喷施量要求水敏纸长度方向最远2点之间的投影距离达4cm即可，宽度方向不限，其他地方都不能喷，同一级别比赛果树放置位置相同。</w:t>
      </w:r>
    </w:p>
    <w:p>
      <w:pPr>
        <w:widowControl/>
        <w:adjustRightInd w:val="0"/>
        <w:snapToGrid w:val="0"/>
        <w:spacing w:line="360" w:lineRule="auto"/>
        <w:ind w:right="-57" w:rightChars="-27" w:firstLine="578" w:firstLineChars="200"/>
        <w:rPr>
          <w:rFonts w:hint="eastAsia" w:eastAsia="仿宋"/>
          <w:b w:val="0"/>
          <w:bCs w:val="0"/>
          <w:color w:val="auto"/>
          <w:spacing w:val="-6"/>
          <w:kern w:val="0"/>
          <w:sz w:val="30"/>
          <w:szCs w:val="30"/>
          <w:highlight w:val="none"/>
          <w:lang w:val="en-US" w:eastAsia="zh-CN"/>
        </w:rPr>
      </w:pPr>
      <w:r>
        <w:rPr>
          <w:rFonts w:hint="eastAsia" w:eastAsia="仿宋"/>
          <w:b/>
          <w:bCs/>
          <w:color w:val="auto"/>
          <w:spacing w:val="-6"/>
          <w:kern w:val="0"/>
          <w:sz w:val="30"/>
          <w:szCs w:val="30"/>
          <w:highlight w:val="none"/>
        </w:rPr>
        <w:t>②硕博组：</w:t>
      </w:r>
      <w:r>
        <w:rPr>
          <w:rFonts w:hint="eastAsia" w:eastAsia="仿宋"/>
          <w:b w:val="0"/>
          <w:bCs w:val="0"/>
          <w:color w:val="auto"/>
          <w:spacing w:val="-6"/>
          <w:kern w:val="0"/>
          <w:sz w:val="30"/>
          <w:szCs w:val="30"/>
          <w:highlight w:val="none"/>
          <w:lang w:val="en-US" w:eastAsia="zh-CN"/>
        </w:rPr>
        <w:t>7棵绿色果树只喷树干两侧；3棵红色果树两侧的树干和树冠都要喷；另外增加2棵上绿下红果树为干扰树，干扰树随机放置不得喷施，同一级别比赛果树放置位置相同；</w:t>
      </w:r>
    </w:p>
    <w:p>
      <w:pPr>
        <w:widowControl/>
        <w:adjustRightInd w:val="0"/>
        <w:snapToGrid w:val="0"/>
        <w:spacing w:line="360" w:lineRule="auto"/>
        <w:ind w:right="-57" w:rightChars="-27" w:firstLine="576" w:firstLineChars="200"/>
        <w:rPr>
          <w:rFonts w:hint="default" w:eastAsia="仿宋"/>
          <w:b w:val="0"/>
          <w:bCs w:val="0"/>
          <w:color w:val="auto"/>
          <w:spacing w:val="-6"/>
          <w:kern w:val="0"/>
          <w:sz w:val="30"/>
          <w:szCs w:val="30"/>
          <w:highlight w:val="none"/>
          <w:lang w:val="en-US" w:eastAsia="zh-CN"/>
        </w:rPr>
      </w:pPr>
      <w:r>
        <w:rPr>
          <w:rFonts w:hint="eastAsia" w:eastAsia="仿宋"/>
          <w:b w:val="0"/>
          <w:bCs w:val="0"/>
          <w:color w:val="auto"/>
          <w:spacing w:val="-6"/>
          <w:kern w:val="0"/>
          <w:sz w:val="30"/>
          <w:szCs w:val="30"/>
          <w:highlight w:val="none"/>
          <w:lang w:val="en-US" w:eastAsia="zh-CN"/>
        </w:rPr>
        <w:t>③喷施量：要求在水敏纸长度方向最远2点之间的投影距离达4cm即可，宽度方向不限。</w:t>
      </w:r>
    </w:p>
    <w:p>
      <w:pPr>
        <w:widowControl/>
        <w:adjustRightInd w:val="0"/>
        <w:snapToGrid w:val="0"/>
        <w:spacing w:line="360" w:lineRule="auto"/>
        <w:ind w:right="-57" w:rightChars="-27" w:firstLine="420" w:firstLineChars="200"/>
      </w:pPr>
      <w:r>
        <w:drawing>
          <wp:inline distT="0" distB="0" distL="114300" distR="114300">
            <wp:extent cx="4810125" cy="2171700"/>
            <wp:effectExtent l="0" t="0" r="952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tretch>
                      <a:fillRect/>
                    </a:stretch>
                  </pic:blipFill>
                  <pic:spPr>
                    <a:xfrm>
                      <a:off x="0" y="0"/>
                      <a:ext cx="4810125" cy="21717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jc w:val="center"/>
        <w:textAlignment w:val="auto"/>
        <w:rPr>
          <w:rFonts w:hint="default" w:eastAsia="仿宋"/>
          <w:b/>
          <w:color w:val="auto"/>
          <w:kern w:val="0"/>
          <w:sz w:val="28"/>
          <w:szCs w:val="28"/>
          <w:highlight w:val="none"/>
          <w:lang w:val="en-US" w:eastAsia="zh-CN"/>
        </w:rPr>
      </w:pPr>
      <w:r>
        <w:rPr>
          <w:rFonts w:hint="eastAsia" w:eastAsia="仿宋"/>
          <w:b/>
          <w:color w:val="auto"/>
          <w:kern w:val="0"/>
          <w:sz w:val="28"/>
          <w:szCs w:val="28"/>
          <w:highlight w:val="none"/>
        </w:rPr>
        <w:t>图</w:t>
      </w:r>
      <w:r>
        <w:rPr>
          <w:rFonts w:hint="eastAsia" w:eastAsia="仿宋"/>
          <w:b/>
          <w:color w:val="auto"/>
          <w:kern w:val="0"/>
          <w:sz w:val="28"/>
          <w:szCs w:val="28"/>
          <w:highlight w:val="none"/>
          <w:lang w:val="en-US" w:eastAsia="zh-CN"/>
        </w:rPr>
        <w:t>5</w:t>
      </w:r>
      <w:r>
        <w:rPr>
          <w:rFonts w:hint="eastAsia" w:eastAsia="仿宋"/>
          <w:b/>
          <w:color w:val="auto"/>
          <w:kern w:val="0"/>
          <w:sz w:val="28"/>
          <w:szCs w:val="28"/>
          <w:highlight w:val="none"/>
        </w:rPr>
        <w:t xml:space="preserve"> </w:t>
      </w:r>
      <w:r>
        <w:rPr>
          <w:rFonts w:hint="eastAsia" w:eastAsia="仿宋"/>
          <w:b/>
          <w:color w:val="auto"/>
          <w:kern w:val="0"/>
          <w:sz w:val="28"/>
          <w:szCs w:val="28"/>
          <w:highlight w:val="none"/>
          <w:lang w:val="en-US" w:eastAsia="zh-CN"/>
        </w:rPr>
        <w:t>喷施量要求</w:t>
      </w:r>
    </w:p>
    <w:p>
      <w:pPr>
        <w:widowControl/>
        <w:adjustRightInd w:val="0"/>
        <w:snapToGrid w:val="0"/>
        <w:spacing w:line="360" w:lineRule="auto"/>
        <w:ind w:right="-57" w:rightChars="-27" w:firstLine="576" w:firstLineChars="200"/>
        <w:jc w:val="left"/>
        <w:rPr>
          <w:rFonts w:hint="default" w:eastAsia="仿宋"/>
          <w:color w:val="auto"/>
          <w:spacing w:val="-6"/>
          <w:kern w:val="0"/>
          <w:sz w:val="30"/>
          <w:szCs w:val="30"/>
          <w:highlight w:val="none"/>
          <w:lang w:val="en-US"/>
        </w:rPr>
      </w:pPr>
      <w:r>
        <w:rPr>
          <w:rFonts w:hint="eastAsia" w:eastAsia="仿宋"/>
          <w:color w:val="auto"/>
          <w:spacing w:val="-6"/>
          <w:kern w:val="0"/>
          <w:sz w:val="30"/>
          <w:szCs w:val="30"/>
          <w:highlight w:val="none"/>
        </w:rPr>
        <w:t>赛前</w:t>
      </w:r>
      <w:r>
        <w:rPr>
          <w:rFonts w:hint="eastAsia" w:eastAsia="仿宋"/>
          <w:color w:val="auto"/>
          <w:spacing w:val="-6"/>
          <w:kern w:val="0"/>
          <w:sz w:val="30"/>
          <w:szCs w:val="30"/>
          <w:highlight w:val="none"/>
          <w:lang w:val="en-US" w:eastAsia="zh-CN"/>
        </w:rPr>
        <w:t>组委会会设计</w:t>
      </w:r>
      <w:r>
        <w:rPr>
          <w:rFonts w:hint="eastAsia" w:eastAsia="仿宋"/>
          <w:color w:val="auto"/>
          <w:spacing w:val="-6"/>
          <w:kern w:val="0"/>
          <w:sz w:val="30"/>
          <w:szCs w:val="30"/>
          <w:highlight w:val="none"/>
        </w:rPr>
        <w:t>5种</w:t>
      </w:r>
      <w:r>
        <w:rPr>
          <w:rFonts w:hint="eastAsia" w:eastAsia="仿宋"/>
          <w:color w:val="auto"/>
          <w:spacing w:val="-6"/>
          <w:kern w:val="0"/>
          <w:sz w:val="30"/>
          <w:szCs w:val="30"/>
          <w:highlight w:val="none"/>
          <w:lang w:val="en-US" w:eastAsia="zh-CN"/>
        </w:rPr>
        <w:t>硕博组场地</w:t>
      </w:r>
      <w:r>
        <w:rPr>
          <w:rFonts w:hint="eastAsia" w:eastAsia="仿宋"/>
          <w:color w:val="auto"/>
          <w:spacing w:val="-6"/>
          <w:kern w:val="0"/>
          <w:sz w:val="30"/>
          <w:szCs w:val="30"/>
          <w:highlight w:val="none"/>
        </w:rPr>
        <w:t>布置方案并进行密封处理，决赛现场由</w:t>
      </w:r>
      <w:r>
        <w:rPr>
          <w:rFonts w:hint="eastAsia" w:eastAsia="仿宋"/>
          <w:color w:val="auto"/>
          <w:spacing w:val="-6"/>
          <w:kern w:val="0"/>
          <w:sz w:val="30"/>
          <w:szCs w:val="30"/>
          <w:highlight w:val="none"/>
          <w:lang w:val="en-US" w:eastAsia="zh-CN"/>
        </w:rPr>
        <w:t>裁判</w:t>
      </w:r>
      <w:r>
        <w:rPr>
          <w:rFonts w:hint="eastAsia" w:eastAsia="仿宋"/>
          <w:color w:val="auto"/>
          <w:spacing w:val="-6"/>
          <w:kern w:val="0"/>
          <w:sz w:val="30"/>
          <w:szCs w:val="30"/>
          <w:highlight w:val="none"/>
        </w:rPr>
        <w:t>现场随机抽取1种方案进行布置；</w:t>
      </w:r>
      <w:r>
        <w:rPr>
          <w:rFonts w:hint="eastAsia" w:eastAsia="仿宋"/>
          <w:color w:val="auto"/>
          <w:spacing w:val="-6"/>
          <w:kern w:val="0"/>
          <w:sz w:val="30"/>
          <w:szCs w:val="30"/>
          <w:highlight w:val="none"/>
          <w:lang w:val="en-US" w:eastAsia="zh-CN"/>
        </w:rPr>
        <w:t>其中</w:t>
      </w:r>
      <w:r>
        <w:rPr>
          <w:rFonts w:hint="eastAsia" w:eastAsia="仿宋"/>
          <w:b/>
          <w:bCs/>
          <w:color w:val="auto"/>
          <w:spacing w:val="-6"/>
          <w:kern w:val="0"/>
          <w:sz w:val="30"/>
          <w:szCs w:val="30"/>
          <w:highlight w:val="none"/>
          <w:lang w:val="en-US" w:eastAsia="zh-CN"/>
        </w:rPr>
        <w:t>专本</w:t>
      </w:r>
      <w:r>
        <w:rPr>
          <w:rFonts w:hint="eastAsia" w:eastAsia="仿宋"/>
          <w:b/>
          <w:bCs/>
          <w:color w:val="auto"/>
          <w:spacing w:val="-6"/>
          <w:kern w:val="0"/>
          <w:sz w:val="30"/>
          <w:szCs w:val="30"/>
          <w:highlight w:val="none"/>
        </w:rPr>
        <w:t>组</w:t>
      </w:r>
      <w:r>
        <w:rPr>
          <w:rFonts w:hint="eastAsia" w:eastAsia="仿宋"/>
          <w:b/>
          <w:bCs/>
          <w:color w:val="auto"/>
          <w:spacing w:val="-6"/>
          <w:kern w:val="0"/>
          <w:sz w:val="30"/>
          <w:szCs w:val="30"/>
          <w:highlight w:val="none"/>
          <w:lang w:val="en-US" w:eastAsia="zh-CN"/>
        </w:rPr>
        <w:t>干扰树（上绿下红果树）位置不布置任何果树，其他果树与硕博组相同布置。</w:t>
      </w:r>
    </w:p>
    <w:p>
      <w:pPr>
        <w:widowControl/>
        <w:spacing w:line="360" w:lineRule="auto"/>
        <w:ind w:firstLine="600" w:firstLineChars="200"/>
        <w:jc w:val="left"/>
        <w:outlineLvl w:val="0"/>
        <w:rPr>
          <w:rFonts w:hint="eastAsia" w:eastAsia="黑体"/>
          <w:color w:val="auto"/>
          <w:kern w:val="0"/>
          <w:sz w:val="30"/>
          <w:szCs w:val="30"/>
          <w:highlight w:val="none"/>
          <w:lang w:val="en-US" w:eastAsia="zh-CN"/>
        </w:rPr>
      </w:pPr>
      <w:r>
        <w:rPr>
          <w:rFonts w:hint="eastAsia" w:eastAsia="黑体"/>
          <w:color w:val="auto"/>
          <w:kern w:val="0"/>
          <w:sz w:val="30"/>
          <w:szCs w:val="30"/>
          <w:highlight w:val="none"/>
        </w:rPr>
        <w:t>三、</w:t>
      </w:r>
      <w:r>
        <w:rPr>
          <w:rFonts w:eastAsia="黑体"/>
          <w:color w:val="auto"/>
          <w:kern w:val="0"/>
          <w:sz w:val="30"/>
          <w:szCs w:val="30"/>
          <w:highlight w:val="none"/>
        </w:rPr>
        <w:t>比赛</w:t>
      </w:r>
      <w:r>
        <w:rPr>
          <w:rFonts w:hint="eastAsia" w:eastAsia="黑体"/>
          <w:color w:val="auto"/>
          <w:kern w:val="0"/>
          <w:sz w:val="30"/>
          <w:szCs w:val="30"/>
          <w:highlight w:val="none"/>
        </w:rPr>
        <w:t>规则</w:t>
      </w:r>
    </w:p>
    <w:p>
      <w:pPr>
        <w:widowControl/>
        <w:adjustRightInd w:val="0"/>
        <w:snapToGrid w:val="0"/>
        <w:spacing w:line="360" w:lineRule="auto"/>
        <w:ind w:firstLine="536"/>
        <w:rPr>
          <w:rFonts w:eastAsia="仿宋"/>
          <w:color w:val="auto"/>
          <w:spacing w:val="-6"/>
          <w:kern w:val="0"/>
          <w:sz w:val="30"/>
          <w:szCs w:val="28"/>
          <w:highlight w:val="none"/>
        </w:rPr>
      </w:pPr>
      <w:r>
        <w:rPr>
          <w:rFonts w:hint="eastAsia" w:eastAsia="仿宋"/>
          <w:color w:val="auto"/>
          <w:spacing w:val="-6"/>
          <w:kern w:val="0"/>
          <w:sz w:val="30"/>
          <w:szCs w:val="28"/>
          <w:highlight w:val="none"/>
        </w:rPr>
        <w:t>比赛根据参赛队员中最高学历者设置专本组和硕博组2个级别，分开比赛和统计成绩。每支队伍都有两次机会。</w:t>
      </w:r>
    </w:p>
    <w:p>
      <w:pPr>
        <w:pStyle w:val="3"/>
        <w:adjustRightInd w:val="0"/>
        <w:snapToGrid w:val="0"/>
        <w:spacing w:before="0" w:after="0" w:line="360" w:lineRule="auto"/>
        <w:ind w:firstLine="602" w:firstLineChars="200"/>
        <w:rPr>
          <w:rFonts w:ascii="Times New Roman" w:hAnsi="Times New Roman" w:eastAsia="仿宋"/>
          <w:color w:val="auto"/>
          <w:sz w:val="30"/>
          <w:szCs w:val="28"/>
          <w:highlight w:val="none"/>
        </w:rPr>
      </w:pPr>
      <w:r>
        <w:rPr>
          <w:rFonts w:hint="eastAsia" w:ascii="Times New Roman" w:hAnsi="Times New Roman" w:eastAsia="仿宋"/>
          <w:color w:val="auto"/>
          <w:sz w:val="30"/>
          <w:szCs w:val="28"/>
          <w:highlight w:val="none"/>
        </w:rPr>
        <w:t>1.比赛规则</w:t>
      </w:r>
    </w:p>
    <w:p>
      <w:pPr>
        <w:widowControl/>
        <w:adjustRightInd w:val="0"/>
        <w:snapToGrid w:val="0"/>
        <w:spacing w:line="360" w:lineRule="auto"/>
        <w:ind w:firstLine="536"/>
        <w:rPr>
          <w:rFonts w:eastAsia="仿宋"/>
          <w:color w:val="auto"/>
          <w:spacing w:val="-6"/>
          <w:kern w:val="0"/>
          <w:sz w:val="30"/>
          <w:highlight w:val="none"/>
        </w:rPr>
      </w:pPr>
      <w:r>
        <w:rPr>
          <w:rFonts w:hint="eastAsia" w:eastAsia="仿宋"/>
          <w:color w:val="auto"/>
          <w:spacing w:val="-6"/>
          <w:kern w:val="0"/>
          <w:sz w:val="30"/>
          <w:highlight w:val="none"/>
        </w:rPr>
        <w:t>①根据参赛队伍情况，设置多块比赛场地。比赛前组委会会随机为各参赛队分配一块场地，各比赛场地内的参赛队抽签确定比赛顺序，同一队伍两次</w:t>
      </w:r>
      <w:r>
        <w:rPr>
          <w:rFonts w:hint="eastAsia" w:eastAsia="仿宋"/>
          <w:color w:val="auto"/>
          <w:spacing w:val="-6"/>
          <w:kern w:val="0"/>
          <w:sz w:val="30"/>
          <w:highlight w:val="none"/>
          <w:lang w:val="en-US" w:eastAsia="zh-CN"/>
        </w:rPr>
        <w:t>机会</w:t>
      </w:r>
      <w:r>
        <w:rPr>
          <w:rFonts w:hint="eastAsia" w:eastAsia="仿宋"/>
          <w:color w:val="auto"/>
          <w:spacing w:val="-6"/>
          <w:kern w:val="0"/>
          <w:sz w:val="30"/>
          <w:highlight w:val="none"/>
        </w:rPr>
        <w:t>结束后，下一队伍开始比赛。各场地同时进行比赛。</w:t>
      </w:r>
      <w:r>
        <w:rPr>
          <w:rFonts w:eastAsia="仿宋"/>
          <w:color w:val="auto"/>
          <w:spacing w:val="-6"/>
          <w:kern w:val="0"/>
          <w:sz w:val="30"/>
          <w:highlight w:val="none"/>
        </w:rPr>
        <w:t>同一级别比赛的</w:t>
      </w:r>
      <w:r>
        <w:rPr>
          <w:rFonts w:hint="eastAsia" w:eastAsia="仿宋"/>
          <w:color w:val="auto"/>
          <w:spacing w:val="-6"/>
          <w:kern w:val="0"/>
          <w:sz w:val="30"/>
          <w:highlight w:val="none"/>
        </w:rPr>
        <w:t>每块比赛场地</w:t>
      </w:r>
      <w:r>
        <w:rPr>
          <w:rFonts w:eastAsia="仿宋"/>
          <w:color w:val="auto"/>
          <w:spacing w:val="-6"/>
          <w:kern w:val="0"/>
          <w:sz w:val="30"/>
          <w:highlight w:val="none"/>
        </w:rPr>
        <w:t>毛毯、</w:t>
      </w:r>
      <w:r>
        <w:rPr>
          <w:rFonts w:hint="eastAsia" w:eastAsia="仿宋"/>
          <w:color w:val="auto"/>
          <w:spacing w:val="-6"/>
          <w:kern w:val="0"/>
          <w:sz w:val="30"/>
          <w:highlight w:val="none"/>
          <w:lang w:val="en-US" w:eastAsia="zh-CN"/>
        </w:rPr>
        <w:t>果树、杂草</w:t>
      </w:r>
      <w:r>
        <w:rPr>
          <w:rFonts w:hint="eastAsia" w:eastAsia="仿宋"/>
          <w:color w:val="auto"/>
          <w:spacing w:val="-6"/>
          <w:kern w:val="0"/>
          <w:sz w:val="30"/>
          <w:highlight w:val="none"/>
        </w:rPr>
        <w:t>的放置位置</w:t>
      </w:r>
      <w:r>
        <w:rPr>
          <w:rFonts w:eastAsia="仿宋"/>
          <w:color w:val="auto"/>
          <w:spacing w:val="-6"/>
          <w:kern w:val="0"/>
          <w:sz w:val="30"/>
          <w:highlight w:val="none"/>
        </w:rPr>
        <w:t>均</w:t>
      </w:r>
      <w:r>
        <w:rPr>
          <w:rFonts w:hint="eastAsia" w:eastAsia="仿宋"/>
          <w:color w:val="auto"/>
          <w:spacing w:val="-6"/>
          <w:kern w:val="0"/>
          <w:sz w:val="30"/>
          <w:highlight w:val="none"/>
        </w:rPr>
        <w:t>相同。</w:t>
      </w:r>
    </w:p>
    <w:p>
      <w:pPr>
        <w:adjustRightInd w:val="0"/>
        <w:snapToGrid w:val="0"/>
        <w:spacing w:line="360" w:lineRule="auto"/>
        <w:ind w:firstLine="560"/>
        <w:rPr>
          <w:rFonts w:hint="eastAsia" w:eastAsia="仿宋"/>
          <w:b/>
          <w:bCs/>
          <w:color w:val="auto"/>
          <w:sz w:val="30"/>
          <w:highlight w:val="none"/>
        </w:rPr>
      </w:pPr>
      <w:r>
        <w:rPr>
          <w:rFonts w:hint="eastAsia" w:eastAsia="仿宋"/>
          <w:color w:val="auto"/>
          <w:sz w:val="30"/>
          <w:highlight w:val="none"/>
          <w:lang w:val="en-US" w:eastAsia="zh-CN"/>
        </w:rPr>
        <w:t>②比赛成绩根据参赛机器人“施药得分”“走过的通道数”“能否驶出场地”“能否停在启动区”和“比赛用时”等进行评比。</w:t>
      </w:r>
    </w:p>
    <w:p>
      <w:pPr>
        <w:adjustRightInd w:val="0"/>
        <w:snapToGrid w:val="0"/>
        <w:spacing w:line="360" w:lineRule="auto"/>
        <w:ind w:firstLine="560"/>
        <w:rPr>
          <w:rFonts w:hint="eastAsia" w:eastAsia="仿宋"/>
          <w:color w:val="auto"/>
          <w:sz w:val="30"/>
          <w:highlight w:val="none"/>
          <w:lang w:eastAsia="zh-CN"/>
        </w:rPr>
      </w:pPr>
      <w:r>
        <w:rPr>
          <w:rFonts w:hint="eastAsia" w:eastAsia="仿宋"/>
          <w:color w:val="auto"/>
          <w:sz w:val="30"/>
          <w:highlight w:val="none"/>
          <w:lang w:val="en-US" w:eastAsia="zh-CN"/>
        </w:rPr>
        <w:t>③限时5分钟内（含违章加罚比赛用时）</w:t>
      </w:r>
      <w:r>
        <w:rPr>
          <w:rFonts w:hint="eastAsia" w:eastAsia="仿宋"/>
          <w:color w:val="auto"/>
          <w:sz w:val="30"/>
          <w:highlight w:val="none"/>
        </w:rPr>
        <w:t>未</w:t>
      </w:r>
      <w:r>
        <w:rPr>
          <w:rFonts w:hint="eastAsia" w:eastAsia="仿宋"/>
          <w:color w:val="auto"/>
          <w:sz w:val="30"/>
          <w:highlight w:val="none"/>
          <w:lang w:val="en-US" w:eastAsia="zh-CN"/>
        </w:rPr>
        <w:t>完全</w:t>
      </w:r>
      <w:r>
        <w:rPr>
          <w:rFonts w:hint="eastAsia" w:eastAsia="仿宋"/>
          <w:color w:val="auto"/>
          <w:sz w:val="30"/>
          <w:highlight w:val="none"/>
        </w:rPr>
        <w:t>驶出场地的比赛成绩为0分</w:t>
      </w:r>
      <w:r>
        <w:rPr>
          <w:rFonts w:hint="eastAsia" w:eastAsia="仿宋"/>
          <w:color w:val="auto"/>
          <w:sz w:val="30"/>
          <w:highlight w:val="none"/>
          <w:lang w:eastAsia="zh-CN"/>
        </w:rPr>
        <w:t>；</w:t>
      </w:r>
    </w:p>
    <w:p>
      <w:pPr>
        <w:adjustRightInd w:val="0"/>
        <w:snapToGrid w:val="0"/>
        <w:spacing w:line="360" w:lineRule="auto"/>
        <w:ind w:firstLine="560"/>
        <w:rPr>
          <w:rFonts w:hint="eastAsia" w:eastAsia="仿宋"/>
          <w:color w:val="auto"/>
          <w:sz w:val="30"/>
          <w:highlight w:val="none"/>
          <w:lang w:eastAsia="zh-CN"/>
        </w:rPr>
      </w:pPr>
      <w:r>
        <w:rPr>
          <w:rFonts w:hint="eastAsia" w:eastAsia="仿宋"/>
          <w:color w:val="auto"/>
          <w:sz w:val="30"/>
          <w:highlight w:val="none"/>
          <w:lang w:val="en-US" w:eastAsia="zh-CN"/>
        </w:rPr>
        <w:t>④</w:t>
      </w:r>
      <w:r>
        <w:rPr>
          <w:rFonts w:hint="eastAsia" w:eastAsia="仿宋"/>
          <w:color w:val="auto"/>
          <w:sz w:val="30"/>
          <w:highlight w:val="none"/>
        </w:rPr>
        <w:t>驶出场地但</w:t>
      </w:r>
      <w:r>
        <w:rPr>
          <w:rFonts w:hint="eastAsia" w:eastAsia="仿宋"/>
          <w:color w:val="auto"/>
          <w:sz w:val="30"/>
          <w:highlight w:val="none"/>
          <w:lang w:val="en-US" w:eastAsia="zh-CN"/>
        </w:rPr>
        <w:t>所有部位都未停止在</w:t>
      </w:r>
      <w:r>
        <w:rPr>
          <w:rFonts w:hint="eastAsia" w:eastAsia="仿宋"/>
          <w:color w:val="auto"/>
          <w:sz w:val="30"/>
          <w:highlight w:val="none"/>
        </w:rPr>
        <w:t>比赛</w:t>
      </w:r>
      <w:r>
        <w:rPr>
          <w:rFonts w:hint="eastAsia" w:eastAsia="仿宋"/>
          <w:color w:val="auto"/>
          <w:sz w:val="30"/>
          <w:highlight w:val="none"/>
          <w:lang w:val="en-US" w:eastAsia="zh-CN"/>
        </w:rPr>
        <w:t>启动区内（不含启动区标线）的</w:t>
      </w:r>
      <w:r>
        <w:rPr>
          <w:rFonts w:hint="eastAsia" w:eastAsia="仿宋"/>
          <w:color w:val="auto"/>
          <w:sz w:val="30"/>
          <w:highlight w:val="none"/>
        </w:rPr>
        <w:t>成绩为0分</w:t>
      </w:r>
      <w:r>
        <w:rPr>
          <w:rFonts w:hint="eastAsia" w:eastAsia="仿宋"/>
          <w:color w:val="auto"/>
          <w:sz w:val="30"/>
          <w:highlight w:val="none"/>
          <w:lang w:eastAsia="zh-CN"/>
        </w:rPr>
        <w:t>；</w:t>
      </w:r>
    </w:p>
    <w:p>
      <w:pPr>
        <w:adjustRightInd w:val="0"/>
        <w:snapToGrid w:val="0"/>
        <w:spacing w:line="360" w:lineRule="auto"/>
        <w:ind w:firstLine="560"/>
        <w:rPr>
          <w:rFonts w:hint="eastAsia" w:eastAsia="仿宋"/>
          <w:b/>
          <w:bCs/>
          <w:color w:val="auto"/>
          <w:sz w:val="30"/>
          <w:highlight w:val="none"/>
        </w:rPr>
      </w:pPr>
      <w:r>
        <w:rPr>
          <w:rFonts w:hint="eastAsia" w:eastAsia="仿宋"/>
          <w:b/>
          <w:bCs/>
          <w:color w:val="auto"/>
          <w:sz w:val="30"/>
          <w:highlight w:val="none"/>
          <w:lang w:val="en-US" w:eastAsia="zh-CN"/>
        </w:rPr>
        <w:t>⑤</w:t>
      </w:r>
      <w:r>
        <w:rPr>
          <w:rFonts w:hint="eastAsia" w:eastAsia="仿宋"/>
          <w:b/>
          <w:bCs/>
          <w:color w:val="auto"/>
          <w:sz w:val="30"/>
          <w:highlight w:val="none"/>
        </w:rPr>
        <w:t>碰倒、损伤、损坏、位移2棵及以内果树等情况从已得</w:t>
      </w:r>
      <w:r>
        <w:rPr>
          <w:rFonts w:hint="eastAsia" w:eastAsia="仿宋"/>
          <w:b/>
          <w:bCs/>
          <w:color w:val="auto"/>
          <w:sz w:val="30"/>
          <w:highlight w:val="none"/>
          <w:lang w:val="en-US" w:eastAsia="zh-CN"/>
        </w:rPr>
        <w:t>作业</w:t>
      </w:r>
      <w:r>
        <w:rPr>
          <w:rFonts w:hint="eastAsia" w:eastAsia="仿宋"/>
          <w:b/>
          <w:bCs/>
          <w:color w:val="auto"/>
          <w:sz w:val="30"/>
          <w:highlight w:val="none"/>
        </w:rPr>
        <w:t>分数中扣相应分数；</w:t>
      </w:r>
    </w:p>
    <w:p>
      <w:pPr>
        <w:adjustRightInd w:val="0"/>
        <w:snapToGrid w:val="0"/>
        <w:spacing w:line="360" w:lineRule="auto"/>
        <w:ind w:firstLine="560"/>
        <w:rPr>
          <w:rFonts w:hint="eastAsia" w:eastAsia="仿宋"/>
          <w:b/>
          <w:bCs/>
          <w:color w:val="auto"/>
          <w:sz w:val="30"/>
          <w:highlight w:val="none"/>
          <w:lang w:val="en-US" w:eastAsia="zh-CN"/>
        </w:rPr>
      </w:pPr>
      <w:r>
        <w:rPr>
          <w:rFonts w:hint="eastAsia" w:eastAsia="仿宋"/>
          <w:b/>
          <w:bCs/>
          <w:color w:val="auto"/>
          <w:sz w:val="30"/>
          <w:highlight w:val="none"/>
          <w:lang w:val="en-US" w:eastAsia="zh-CN"/>
        </w:rPr>
        <w:t>⑥</w:t>
      </w:r>
      <w:r>
        <w:rPr>
          <w:rFonts w:hint="eastAsia" w:eastAsia="仿宋"/>
          <w:b/>
          <w:bCs/>
          <w:color w:val="auto"/>
          <w:sz w:val="30"/>
          <w:highlight w:val="none"/>
        </w:rPr>
        <w:t>碰倒、损伤、损坏、位移</w:t>
      </w:r>
      <w:r>
        <w:rPr>
          <w:rFonts w:hint="eastAsia" w:eastAsia="仿宋"/>
          <w:b/>
          <w:bCs/>
          <w:color w:val="auto"/>
          <w:sz w:val="30"/>
          <w:highlight w:val="none"/>
          <w:lang w:val="en-US" w:eastAsia="zh-CN"/>
        </w:rPr>
        <w:t>3棵及以上果树，本次成绩无效，并取消后续比赛资格。</w:t>
      </w:r>
    </w:p>
    <w:p>
      <w:pPr>
        <w:pStyle w:val="3"/>
        <w:adjustRightInd w:val="0"/>
        <w:snapToGrid w:val="0"/>
        <w:spacing w:before="0" w:after="0" w:line="360" w:lineRule="auto"/>
        <w:ind w:firstLine="602" w:firstLineChars="200"/>
        <w:rPr>
          <w:rFonts w:hint="eastAsia" w:ascii="Times New Roman" w:hAnsi="Times New Roman" w:eastAsia="仿宋"/>
          <w:color w:val="auto"/>
          <w:sz w:val="30"/>
          <w:szCs w:val="28"/>
          <w:highlight w:val="none"/>
        </w:rPr>
      </w:pPr>
      <w:r>
        <w:rPr>
          <w:rFonts w:hint="eastAsia" w:ascii="Times New Roman" w:hAnsi="Times New Roman" w:eastAsia="仿宋"/>
          <w:color w:val="auto"/>
          <w:sz w:val="30"/>
          <w:szCs w:val="28"/>
          <w:highlight w:val="none"/>
        </w:rPr>
        <w:t>2</w:t>
      </w:r>
      <w:r>
        <w:rPr>
          <w:rFonts w:hint="eastAsia" w:ascii="Times New Roman" w:hAnsi="Times New Roman" w:eastAsia="仿宋"/>
          <w:color w:val="auto"/>
          <w:sz w:val="30"/>
          <w:szCs w:val="28"/>
          <w:highlight w:val="none"/>
          <w:lang w:val="en-US" w:eastAsia="zh-CN"/>
        </w:rPr>
        <w:t>.</w:t>
      </w:r>
      <w:r>
        <w:rPr>
          <w:rFonts w:hint="eastAsia" w:ascii="Times New Roman" w:hAnsi="Times New Roman" w:eastAsia="仿宋"/>
          <w:color w:val="auto"/>
          <w:sz w:val="30"/>
          <w:szCs w:val="28"/>
          <w:highlight w:val="none"/>
        </w:rPr>
        <w:t>相关概念界定</w:t>
      </w:r>
    </w:p>
    <w:p>
      <w:pPr>
        <w:widowControl/>
        <w:adjustRightInd w:val="0"/>
        <w:snapToGrid w:val="0"/>
        <w:spacing w:line="360" w:lineRule="auto"/>
        <w:ind w:firstLine="560"/>
        <w:rPr>
          <w:rFonts w:hint="eastAsia" w:eastAsia="仿宋"/>
          <w:color w:val="auto"/>
          <w:spacing w:val="-6"/>
          <w:kern w:val="0"/>
          <w:sz w:val="30"/>
          <w:highlight w:val="none"/>
        </w:rPr>
      </w:pPr>
      <w:r>
        <w:rPr>
          <w:rFonts w:eastAsia="仿宋"/>
          <w:color w:val="auto"/>
          <w:sz w:val="30"/>
          <w:highlight w:val="none"/>
        </w:rPr>
        <w:t>●</w:t>
      </w:r>
      <w:r>
        <w:rPr>
          <w:rFonts w:hint="eastAsia" w:eastAsia="仿宋"/>
          <w:b/>
          <w:color w:val="auto"/>
          <w:spacing w:val="-6"/>
          <w:kern w:val="0"/>
          <w:sz w:val="30"/>
          <w:highlight w:val="none"/>
        </w:rPr>
        <w:t>有效</w:t>
      </w:r>
      <w:r>
        <w:rPr>
          <w:rFonts w:hint="eastAsia" w:eastAsia="仿宋"/>
          <w:b/>
          <w:color w:val="auto"/>
          <w:spacing w:val="-6"/>
          <w:kern w:val="0"/>
          <w:sz w:val="30"/>
          <w:highlight w:val="none"/>
          <w:lang w:val="en-US" w:eastAsia="zh-CN"/>
        </w:rPr>
        <w:t>施药</w:t>
      </w:r>
      <w:r>
        <w:rPr>
          <w:rFonts w:hint="eastAsia" w:eastAsia="仿宋"/>
          <w:b/>
          <w:color w:val="auto"/>
          <w:spacing w:val="-6"/>
          <w:kern w:val="0"/>
          <w:sz w:val="30"/>
          <w:highlight w:val="none"/>
        </w:rPr>
        <w:t>：</w:t>
      </w:r>
      <w:r>
        <w:rPr>
          <w:rFonts w:hint="eastAsia" w:eastAsia="仿宋"/>
          <w:color w:val="auto"/>
          <w:spacing w:val="-6"/>
          <w:kern w:val="0"/>
          <w:sz w:val="30"/>
          <w:highlight w:val="none"/>
        </w:rPr>
        <w:t>参赛机器人发现某个</w:t>
      </w:r>
      <w:r>
        <w:rPr>
          <w:rFonts w:hint="eastAsia" w:eastAsia="仿宋"/>
          <w:color w:val="auto"/>
          <w:spacing w:val="-6"/>
          <w:kern w:val="0"/>
          <w:sz w:val="30"/>
          <w:highlight w:val="none"/>
          <w:lang w:val="en-US" w:eastAsia="zh-CN"/>
        </w:rPr>
        <w:t>须施药果树</w:t>
      </w:r>
      <w:r>
        <w:rPr>
          <w:rFonts w:hint="eastAsia" w:eastAsia="仿宋"/>
          <w:color w:val="auto"/>
          <w:spacing w:val="-6"/>
          <w:kern w:val="0"/>
          <w:sz w:val="30"/>
          <w:highlight w:val="none"/>
        </w:rPr>
        <w:t>，控制</w:t>
      </w:r>
      <w:r>
        <w:rPr>
          <w:rFonts w:hint="eastAsia" w:eastAsia="仿宋"/>
          <w:color w:val="auto"/>
          <w:spacing w:val="-6"/>
          <w:kern w:val="0"/>
          <w:sz w:val="30"/>
          <w:highlight w:val="none"/>
          <w:lang w:val="en-US" w:eastAsia="zh-CN"/>
        </w:rPr>
        <w:t>施药</w:t>
      </w:r>
      <w:r>
        <w:rPr>
          <w:rFonts w:hint="eastAsia" w:eastAsia="仿宋"/>
          <w:color w:val="auto"/>
          <w:spacing w:val="-6"/>
          <w:kern w:val="0"/>
          <w:sz w:val="30"/>
          <w:highlight w:val="none"/>
        </w:rPr>
        <w:t>装置对其进行</w:t>
      </w:r>
      <w:r>
        <w:rPr>
          <w:rFonts w:hint="eastAsia" w:eastAsia="仿宋"/>
          <w:color w:val="auto"/>
          <w:spacing w:val="-6"/>
          <w:kern w:val="0"/>
          <w:sz w:val="30"/>
          <w:highlight w:val="none"/>
          <w:lang w:val="en-US" w:eastAsia="zh-CN"/>
        </w:rPr>
        <w:t>施药</w:t>
      </w:r>
      <w:r>
        <w:rPr>
          <w:rFonts w:hint="eastAsia" w:eastAsia="仿宋"/>
          <w:color w:val="auto"/>
          <w:spacing w:val="-6"/>
          <w:kern w:val="0"/>
          <w:sz w:val="30"/>
          <w:highlight w:val="none"/>
        </w:rPr>
        <w:t>，</w:t>
      </w:r>
      <w:r>
        <w:rPr>
          <w:rFonts w:hint="eastAsia" w:eastAsia="仿宋"/>
          <w:color w:val="auto"/>
          <w:spacing w:val="-6"/>
          <w:kern w:val="0"/>
          <w:sz w:val="30"/>
          <w:highlight w:val="none"/>
          <w:lang w:val="en-US" w:eastAsia="zh-CN"/>
        </w:rPr>
        <w:t>水敏纸上有明显的蓝色斑点</w:t>
      </w:r>
      <w:r>
        <w:rPr>
          <w:rFonts w:hint="eastAsia" w:eastAsia="仿宋"/>
          <w:color w:val="auto"/>
          <w:spacing w:val="-6"/>
          <w:kern w:val="0"/>
          <w:sz w:val="30"/>
          <w:highlight w:val="none"/>
        </w:rPr>
        <w:t>，</w:t>
      </w:r>
      <w:r>
        <w:rPr>
          <w:rFonts w:hint="eastAsia" w:eastAsia="仿宋"/>
          <w:color w:val="auto"/>
          <w:spacing w:val="-6"/>
          <w:kern w:val="0"/>
          <w:sz w:val="30"/>
          <w:highlight w:val="none"/>
          <w:lang w:val="en-US" w:eastAsia="zh-CN"/>
        </w:rPr>
        <w:t>水敏纸长度方向数点之间距离累计达4cm，则视为</w:t>
      </w:r>
      <w:r>
        <w:rPr>
          <w:rFonts w:hint="eastAsia" w:eastAsia="仿宋"/>
          <w:color w:val="auto"/>
          <w:spacing w:val="-6"/>
          <w:kern w:val="0"/>
          <w:sz w:val="30"/>
          <w:highlight w:val="none"/>
        </w:rPr>
        <w:t>一次有效</w:t>
      </w:r>
      <w:r>
        <w:rPr>
          <w:rFonts w:hint="eastAsia" w:eastAsia="仿宋"/>
          <w:color w:val="auto"/>
          <w:spacing w:val="-6"/>
          <w:kern w:val="0"/>
          <w:sz w:val="30"/>
          <w:highlight w:val="none"/>
          <w:lang w:val="en-US" w:eastAsia="zh-CN"/>
        </w:rPr>
        <w:t>施药</w:t>
      </w:r>
      <w:r>
        <w:rPr>
          <w:rFonts w:hint="eastAsia" w:eastAsia="仿宋"/>
          <w:color w:val="auto"/>
          <w:spacing w:val="-6"/>
          <w:kern w:val="0"/>
          <w:sz w:val="30"/>
          <w:highlight w:val="none"/>
        </w:rPr>
        <w:t>。</w:t>
      </w:r>
    </w:p>
    <w:p>
      <w:pPr>
        <w:widowControl/>
        <w:adjustRightInd w:val="0"/>
        <w:snapToGrid w:val="0"/>
        <w:spacing w:line="360" w:lineRule="auto"/>
        <w:ind w:firstLine="560"/>
        <w:rPr>
          <w:rFonts w:hint="eastAsia" w:eastAsia="仿宋"/>
          <w:color w:val="auto"/>
          <w:spacing w:val="-6"/>
          <w:kern w:val="0"/>
          <w:sz w:val="30"/>
          <w:highlight w:val="none"/>
        </w:rPr>
      </w:pPr>
      <w:r>
        <w:rPr>
          <w:rFonts w:eastAsia="仿宋"/>
          <w:color w:val="auto"/>
          <w:sz w:val="30"/>
          <w:highlight w:val="none"/>
        </w:rPr>
        <w:t>●</w:t>
      </w:r>
      <w:r>
        <w:rPr>
          <w:rFonts w:hint="eastAsia" w:eastAsia="仿宋"/>
          <w:b/>
          <w:color w:val="auto"/>
          <w:spacing w:val="-6"/>
          <w:kern w:val="0"/>
          <w:sz w:val="30"/>
          <w:highlight w:val="none"/>
          <w:lang w:val="en-US" w:eastAsia="zh-CN"/>
        </w:rPr>
        <w:t>无</w:t>
      </w:r>
      <w:r>
        <w:rPr>
          <w:rFonts w:hint="eastAsia" w:eastAsia="仿宋"/>
          <w:b/>
          <w:color w:val="auto"/>
          <w:spacing w:val="-6"/>
          <w:kern w:val="0"/>
          <w:sz w:val="30"/>
          <w:highlight w:val="none"/>
        </w:rPr>
        <w:t>效</w:t>
      </w:r>
      <w:r>
        <w:rPr>
          <w:rFonts w:hint="eastAsia" w:eastAsia="仿宋"/>
          <w:b/>
          <w:color w:val="auto"/>
          <w:spacing w:val="-6"/>
          <w:kern w:val="0"/>
          <w:sz w:val="30"/>
          <w:highlight w:val="none"/>
          <w:lang w:val="en-US" w:eastAsia="zh-CN"/>
        </w:rPr>
        <w:t>施药</w:t>
      </w:r>
      <w:r>
        <w:rPr>
          <w:rFonts w:hint="eastAsia" w:eastAsia="仿宋"/>
          <w:b/>
          <w:color w:val="auto"/>
          <w:spacing w:val="-6"/>
          <w:kern w:val="0"/>
          <w:sz w:val="30"/>
          <w:highlight w:val="none"/>
        </w:rPr>
        <w:t>：</w:t>
      </w:r>
      <w:r>
        <w:rPr>
          <w:rFonts w:hint="eastAsia" w:eastAsia="仿宋"/>
          <w:color w:val="auto"/>
          <w:spacing w:val="-6"/>
          <w:kern w:val="0"/>
          <w:sz w:val="30"/>
          <w:highlight w:val="none"/>
        </w:rPr>
        <w:t>参赛机器人发现某个</w:t>
      </w:r>
      <w:r>
        <w:rPr>
          <w:rFonts w:hint="eastAsia" w:eastAsia="仿宋"/>
          <w:color w:val="auto"/>
          <w:spacing w:val="-6"/>
          <w:kern w:val="0"/>
          <w:sz w:val="30"/>
          <w:highlight w:val="none"/>
          <w:lang w:val="en-US" w:eastAsia="zh-CN"/>
        </w:rPr>
        <w:t>须施药果树</w:t>
      </w:r>
      <w:r>
        <w:rPr>
          <w:rFonts w:hint="eastAsia" w:eastAsia="仿宋"/>
          <w:color w:val="auto"/>
          <w:spacing w:val="-6"/>
          <w:kern w:val="0"/>
          <w:sz w:val="30"/>
          <w:highlight w:val="none"/>
        </w:rPr>
        <w:t>，控制</w:t>
      </w:r>
      <w:r>
        <w:rPr>
          <w:rFonts w:hint="eastAsia" w:eastAsia="仿宋"/>
          <w:color w:val="auto"/>
          <w:spacing w:val="-6"/>
          <w:kern w:val="0"/>
          <w:sz w:val="30"/>
          <w:highlight w:val="none"/>
          <w:lang w:val="en-US" w:eastAsia="zh-CN"/>
        </w:rPr>
        <w:t>施药</w:t>
      </w:r>
      <w:r>
        <w:rPr>
          <w:rFonts w:hint="eastAsia" w:eastAsia="仿宋"/>
          <w:color w:val="auto"/>
          <w:spacing w:val="-6"/>
          <w:kern w:val="0"/>
          <w:sz w:val="30"/>
          <w:highlight w:val="none"/>
        </w:rPr>
        <w:t>装置对其进行</w:t>
      </w:r>
      <w:r>
        <w:rPr>
          <w:rFonts w:hint="eastAsia" w:eastAsia="仿宋"/>
          <w:color w:val="auto"/>
          <w:spacing w:val="-6"/>
          <w:kern w:val="0"/>
          <w:sz w:val="30"/>
          <w:highlight w:val="none"/>
          <w:lang w:val="en-US" w:eastAsia="zh-CN"/>
        </w:rPr>
        <w:t>施药</w:t>
      </w:r>
      <w:r>
        <w:rPr>
          <w:rFonts w:hint="eastAsia" w:eastAsia="仿宋"/>
          <w:color w:val="auto"/>
          <w:spacing w:val="-6"/>
          <w:kern w:val="0"/>
          <w:sz w:val="30"/>
          <w:highlight w:val="none"/>
        </w:rPr>
        <w:t>，</w:t>
      </w:r>
      <w:r>
        <w:rPr>
          <w:rFonts w:hint="eastAsia" w:eastAsia="仿宋"/>
          <w:color w:val="auto"/>
          <w:spacing w:val="-6"/>
          <w:kern w:val="0"/>
          <w:sz w:val="30"/>
          <w:highlight w:val="none"/>
          <w:lang w:val="en-US" w:eastAsia="zh-CN"/>
        </w:rPr>
        <w:t>但在水敏纸长度方向最远2点之间的投影距离达不到4cm，或者实际施药区域数量低于规定施药区数量的，则视为</w:t>
      </w:r>
      <w:r>
        <w:rPr>
          <w:rFonts w:hint="eastAsia" w:eastAsia="仿宋"/>
          <w:color w:val="auto"/>
          <w:spacing w:val="-6"/>
          <w:kern w:val="0"/>
          <w:sz w:val="30"/>
          <w:highlight w:val="none"/>
        </w:rPr>
        <w:t>一次</w:t>
      </w:r>
      <w:r>
        <w:rPr>
          <w:rFonts w:hint="eastAsia" w:eastAsia="仿宋"/>
          <w:color w:val="auto"/>
          <w:spacing w:val="-6"/>
          <w:kern w:val="0"/>
          <w:sz w:val="30"/>
          <w:highlight w:val="none"/>
          <w:lang w:val="en-US" w:eastAsia="zh-CN"/>
        </w:rPr>
        <w:t>无</w:t>
      </w:r>
      <w:r>
        <w:rPr>
          <w:rFonts w:hint="eastAsia" w:eastAsia="仿宋"/>
          <w:color w:val="auto"/>
          <w:spacing w:val="-6"/>
          <w:kern w:val="0"/>
          <w:sz w:val="30"/>
          <w:highlight w:val="none"/>
        </w:rPr>
        <w:t>效</w:t>
      </w:r>
      <w:r>
        <w:rPr>
          <w:rFonts w:hint="eastAsia" w:eastAsia="仿宋"/>
          <w:color w:val="auto"/>
          <w:spacing w:val="-6"/>
          <w:kern w:val="0"/>
          <w:sz w:val="30"/>
          <w:highlight w:val="none"/>
          <w:lang w:val="en-US" w:eastAsia="zh-CN"/>
        </w:rPr>
        <w:t>施药</w:t>
      </w:r>
      <w:r>
        <w:rPr>
          <w:rFonts w:hint="eastAsia" w:eastAsia="仿宋"/>
          <w:color w:val="auto"/>
          <w:spacing w:val="-6"/>
          <w:kern w:val="0"/>
          <w:sz w:val="30"/>
          <w:highlight w:val="none"/>
        </w:rPr>
        <w:t>。</w:t>
      </w:r>
    </w:p>
    <w:p>
      <w:pPr>
        <w:widowControl/>
        <w:adjustRightInd w:val="0"/>
        <w:snapToGrid w:val="0"/>
        <w:spacing w:line="360" w:lineRule="auto"/>
        <w:ind w:firstLine="560"/>
        <w:rPr>
          <w:rFonts w:eastAsia="仿宋"/>
          <w:color w:val="auto"/>
          <w:spacing w:val="-6"/>
          <w:kern w:val="0"/>
          <w:sz w:val="30"/>
          <w:highlight w:val="none"/>
        </w:rPr>
      </w:pPr>
      <w:r>
        <w:rPr>
          <w:rFonts w:eastAsia="仿宋"/>
          <w:b/>
          <w:bCs/>
          <w:color w:val="auto"/>
          <w:sz w:val="30"/>
          <w:highlight w:val="none"/>
        </w:rPr>
        <w:t>●</w:t>
      </w:r>
      <w:r>
        <w:rPr>
          <w:rFonts w:hint="eastAsia" w:eastAsia="仿宋"/>
          <w:b/>
          <w:bCs/>
          <w:color w:val="auto"/>
          <w:sz w:val="30"/>
          <w:highlight w:val="none"/>
          <w:lang w:val="en-US" w:eastAsia="zh-CN"/>
        </w:rPr>
        <w:t>连续施药</w:t>
      </w:r>
      <w:r>
        <w:rPr>
          <w:rFonts w:hint="eastAsia" w:eastAsia="仿宋"/>
          <w:b/>
          <w:bCs/>
          <w:color w:val="auto"/>
          <w:spacing w:val="-6"/>
          <w:kern w:val="0"/>
          <w:sz w:val="30"/>
          <w:highlight w:val="none"/>
        </w:rPr>
        <w:t>：</w:t>
      </w:r>
      <w:r>
        <w:rPr>
          <w:rFonts w:hint="eastAsia" w:eastAsia="仿宋"/>
          <w:color w:val="auto"/>
          <w:spacing w:val="-6"/>
          <w:kern w:val="0"/>
          <w:sz w:val="30"/>
          <w:highlight w:val="none"/>
        </w:rPr>
        <w:t>参赛机器人</w:t>
      </w:r>
      <w:r>
        <w:rPr>
          <w:rFonts w:hint="eastAsia" w:eastAsia="仿宋"/>
          <w:color w:val="auto"/>
          <w:spacing w:val="-6"/>
          <w:kern w:val="0"/>
          <w:sz w:val="30"/>
          <w:highlight w:val="none"/>
          <w:lang w:val="en-US" w:eastAsia="zh-CN"/>
        </w:rPr>
        <w:t>在作业过程中对2棵及以上棵果树不间断施药或一次性喷药，使2棵及以上棵上的水敏纸上有明显的蓝色斑点</w:t>
      </w:r>
      <w:r>
        <w:rPr>
          <w:rFonts w:hint="eastAsia" w:eastAsia="仿宋"/>
          <w:color w:val="auto"/>
          <w:spacing w:val="-6"/>
          <w:kern w:val="0"/>
          <w:sz w:val="30"/>
          <w:highlight w:val="none"/>
        </w:rPr>
        <w:t>，</w:t>
      </w:r>
      <w:r>
        <w:rPr>
          <w:rFonts w:hint="eastAsia" w:eastAsia="仿宋"/>
          <w:color w:val="auto"/>
          <w:spacing w:val="-6"/>
          <w:kern w:val="0"/>
          <w:sz w:val="30"/>
          <w:highlight w:val="none"/>
          <w:lang w:val="en-US" w:eastAsia="zh-CN"/>
        </w:rPr>
        <w:t>不论多少，则视为</w:t>
      </w:r>
      <w:r>
        <w:rPr>
          <w:rFonts w:hint="eastAsia" w:eastAsia="仿宋"/>
          <w:color w:val="auto"/>
          <w:spacing w:val="-6"/>
          <w:kern w:val="0"/>
          <w:sz w:val="30"/>
          <w:highlight w:val="none"/>
        </w:rPr>
        <w:t>一次</w:t>
      </w:r>
      <w:r>
        <w:rPr>
          <w:rFonts w:hint="eastAsia" w:eastAsia="仿宋"/>
          <w:color w:val="auto"/>
          <w:spacing w:val="-6"/>
          <w:kern w:val="0"/>
          <w:sz w:val="30"/>
          <w:highlight w:val="none"/>
          <w:lang w:val="en-US" w:eastAsia="zh-CN"/>
        </w:rPr>
        <w:t>连续施药</w:t>
      </w:r>
      <w:r>
        <w:rPr>
          <w:rFonts w:hint="eastAsia" w:eastAsia="仿宋"/>
          <w:color w:val="auto"/>
          <w:spacing w:val="-6"/>
          <w:kern w:val="0"/>
          <w:sz w:val="30"/>
          <w:highlight w:val="none"/>
        </w:rPr>
        <w:t>。</w:t>
      </w:r>
    </w:p>
    <w:p>
      <w:pPr>
        <w:widowControl/>
        <w:adjustRightInd w:val="0"/>
        <w:snapToGrid w:val="0"/>
        <w:spacing w:line="360" w:lineRule="auto"/>
        <w:ind w:right="-57" w:rightChars="-27" w:firstLine="600" w:firstLineChars="200"/>
        <w:jc w:val="left"/>
        <w:rPr>
          <w:rFonts w:eastAsia="仿宋"/>
          <w:color w:val="auto"/>
          <w:sz w:val="30"/>
          <w:highlight w:val="none"/>
        </w:rPr>
      </w:pPr>
      <w:r>
        <w:rPr>
          <w:rFonts w:eastAsia="仿宋"/>
          <w:color w:val="auto"/>
          <w:sz w:val="30"/>
          <w:highlight w:val="none"/>
        </w:rPr>
        <w:t>●</w:t>
      </w:r>
      <w:r>
        <w:rPr>
          <w:rFonts w:eastAsia="仿宋"/>
          <w:b/>
          <w:bCs/>
          <w:color w:val="auto"/>
          <w:spacing w:val="-6"/>
          <w:kern w:val="0"/>
          <w:sz w:val="30"/>
          <w:highlight w:val="none"/>
        </w:rPr>
        <w:t>重</w:t>
      </w:r>
      <w:r>
        <w:rPr>
          <w:rFonts w:hint="eastAsia" w:eastAsia="仿宋"/>
          <w:b/>
          <w:bCs/>
          <w:color w:val="auto"/>
          <w:spacing w:val="-6"/>
          <w:kern w:val="0"/>
          <w:sz w:val="30"/>
          <w:highlight w:val="none"/>
          <w:lang w:val="en-US" w:eastAsia="zh-CN"/>
        </w:rPr>
        <w:t>施</w:t>
      </w:r>
      <w:r>
        <w:rPr>
          <w:rFonts w:hint="eastAsia" w:eastAsia="仿宋"/>
          <w:b/>
          <w:bCs/>
          <w:color w:val="auto"/>
          <w:spacing w:val="-6"/>
          <w:kern w:val="0"/>
          <w:sz w:val="30"/>
          <w:highlight w:val="none"/>
        </w:rPr>
        <w:t>：</w:t>
      </w:r>
      <w:r>
        <w:rPr>
          <w:rFonts w:hint="eastAsia" w:eastAsia="仿宋"/>
          <w:color w:val="auto"/>
          <w:spacing w:val="-6"/>
          <w:kern w:val="0"/>
          <w:sz w:val="30"/>
          <w:highlight w:val="none"/>
        </w:rPr>
        <w:t>参赛机器人</w:t>
      </w:r>
      <w:r>
        <w:rPr>
          <w:rFonts w:hint="eastAsia" w:eastAsia="仿宋"/>
          <w:color w:val="auto"/>
          <w:spacing w:val="-6"/>
          <w:kern w:val="0"/>
          <w:sz w:val="30"/>
          <w:highlight w:val="none"/>
          <w:lang w:val="en-US" w:eastAsia="zh-CN"/>
        </w:rPr>
        <w:t>在作业过程中</w:t>
      </w:r>
      <w:r>
        <w:rPr>
          <w:rFonts w:hint="eastAsia" w:eastAsia="仿宋"/>
          <w:b w:val="0"/>
          <w:bCs w:val="0"/>
          <w:color w:val="auto"/>
          <w:spacing w:val="-6"/>
          <w:kern w:val="0"/>
          <w:sz w:val="30"/>
          <w:highlight w:val="none"/>
          <w:lang w:val="en-US" w:eastAsia="zh-CN"/>
        </w:rPr>
        <w:t>对某个待施药区进行多次施药，则视为一次重施</w:t>
      </w:r>
      <w:r>
        <w:rPr>
          <w:rFonts w:hint="eastAsia" w:eastAsia="仿宋"/>
          <w:color w:val="auto"/>
          <w:spacing w:val="-6"/>
          <w:kern w:val="0"/>
          <w:sz w:val="30"/>
          <w:highlight w:val="none"/>
        </w:rPr>
        <w:t>。</w:t>
      </w:r>
    </w:p>
    <w:p>
      <w:pPr>
        <w:widowControl/>
        <w:adjustRightInd w:val="0"/>
        <w:snapToGrid w:val="0"/>
        <w:spacing w:line="360" w:lineRule="auto"/>
        <w:ind w:firstLine="560"/>
        <w:rPr>
          <w:rFonts w:eastAsia="仿宋"/>
          <w:color w:val="auto"/>
          <w:spacing w:val="-6"/>
          <w:kern w:val="0"/>
          <w:sz w:val="30"/>
          <w:highlight w:val="none"/>
        </w:rPr>
      </w:pPr>
      <w:r>
        <w:rPr>
          <w:rFonts w:eastAsia="仿宋"/>
          <w:b/>
          <w:bCs/>
          <w:color w:val="auto"/>
          <w:sz w:val="30"/>
          <w:highlight w:val="none"/>
        </w:rPr>
        <w:t>●</w:t>
      </w:r>
      <w:r>
        <w:rPr>
          <w:rFonts w:hint="eastAsia" w:eastAsia="仿宋"/>
          <w:b/>
          <w:bCs/>
          <w:color w:val="auto"/>
          <w:sz w:val="30"/>
          <w:highlight w:val="none"/>
          <w:lang w:val="en-US" w:eastAsia="zh-CN"/>
        </w:rPr>
        <w:t>漏施</w:t>
      </w:r>
      <w:r>
        <w:rPr>
          <w:rFonts w:hint="eastAsia" w:eastAsia="仿宋"/>
          <w:b/>
          <w:bCs/>
          <w:color w:val="auto"/>
          <w:spacing w:val="-6"/>
          <w:kern w:val="0"/>
          <w:sz w:val="30"/>
          <w:highlight w:val="none"/>
        </w:rPr>
        <w:t>：</w:t>
      </w:r>
      <w:r>
        <w:rPr>
          <w:rFonts w:hint="eastAsia" w:eastAsia="仿宋"/>
          <w:color w:val="auto"/>
          <w:spacing w:val="-6"/>
          <w:kern w:val="0"/>
          <w:sz w:val="30"/>
          <w:highlight w:val="none"/>
        </w:rPr>
        <w:t>参赛机器人</w:t>
      </w:r>
      <w:r>
        <w:rPr>
          <w:rFonts w:hint="eastAsia" w:eastAsia="仿宋"/>
          <w:color w:val="auto"/>
          <w:spacing w:val="-6"/>
          <w:kern w:val="0"/>
          <w:sz w:val="30"/>
          <w:highlight w:val="none"/>
          <w:lang w:val="en-US" w:eastAsia="zh-CN"/>
        </w:rPr>
        <w:t>在作业过程中未对某个需要施药的果树进行施药，则视为一次漏施</w:t>
      </w:r>
      <w:r>
        <w:rPr>
          <w:rFonts w:hint="eastAsia" w:eastAsia="仿宋"/>
          <w:color w:val="auto"/>
          <w:spacing w:val="-6"/>
          <w:kern w:val="0"/>
          <w:sz w:val="30"/>
          <w:highlight w:val="none"/>
        </w:rPr>
        <w:t>。</w:t>
      </w:r>
    </w:p>
    <w:p>
      <w:pPr>
        <w:widowControl/>
        <w:adjustRightInd w:val="0"/>
        <w:snapToGrid w:val="0"/>
        <w:spacing w:line="360" w:lineRule="auto"/>
        <w:ind w:firstLine="560"/>
        <w:rPr>
          <w:rFonts w:hint="eastAsia" w:eastAsia="仿宋"/>
          <w:color w:val="auto"/>
          <w:spacing w:val="-6"/>
          <w:kern w:val="0"/>
          <w:sz w:val="30"/>
          <w:highlight w:val="none"/>
        </w:rPr>
      </w:pPr>
      <w:r>
        <w:rPr>
          <w:rFonts w:eastAsia="仿宋"/>
          <w:color w:val="auto"/>
          <w:sz w:val="30"/>
          <w:highlight w:val="none"/>
        </w:rPr>
        <w:t>●</w:t>
      </w:r>
      <w:r>
        <w:rPr>
          <w:rFonts w:hint="eastAsia" w:eastAsia="仿宋"/>
          <w:b/>
          <w:bCs/>
          <w:color w:val="auto"/>
          <w:spacing w:val="-6"/>
          <w:kern w:val="0"/>
          <w:sz w:val="30"/>
          <w:highlight w:val="none"/>
        </w:rPr>
        <w:t>误</w:t>
      </w:r>
      <w:r>
        <w:rPr>
          <w:rFonts w:hint="eastAsia" w:eastAsia="仿宋"/>
          <w:b/>
          <w:bCs/>
          <w:color w:val="auto"/>
          <w:spacing w:val="-6"/>
          <w:kern w:val="0"/>
          <w:sz w:val="30"/>
          <w:highlight w:val="none"/>
          <w:lang w:val="en-US" w:eastAsia="zh-CN"/>
        </w:rPr>
        <w:t>施</w:t>
      </w:r>
      <w:r>
        <w:rPr>
          <w:rFonts w:hint="eastAsia" w:eastAsia="仿宋"/>
          <w:b/>
          <w:bCs/>
          <w:color w:val="auto"/>
          <w:spacing w:val="-6"/>
          <w:kern w:val="0"/>
          <w:sz w:val="30"/>
          <w:highlight w:val="none"/>
        </w:rPr>
        <w:t>：</w:t>
      </w:r>
      <w:r>
        <w:rPr>
          <w:rFonts w:hint="eastAsia" w:eastAsia="仿宋"/>
          <w:color w:val="auto"/>
          <w:spacing w:val="-6"/>
          <w:kern w:val="0"/>
          <w:sz w:val="30"/>
          <w:highlight w:val="none"/>
        </w:rPr>
        <w:t>参赛机器人</w:t>
      </w:r>
      <w:r>
        <w:rPr>
          <w:rFonts w:hint="eastAsia" w:eastAsia="仿宋"/>
          <w:color w:val="auto"/>
          <w:spacing w:val="-6"/>
          <w:kern w:val="0"/>
          <w:sz w:val="30"/>
          <w:highlight w:val="none"/>
          <w:lang w:val="en-US" w:eastAsia="zh-CN"/>
        </w:rPr>
        <w:t>在比赛过程中对干扰树进行施药，有施药动作或者致使水敏纸有蓝色斑点，</w:t>
      </w:r>
      <w:r>
        <w:rPr>
          <w:rFonts w:hint="eastAsia" w:eastAsia="仿宋"/>
          <w:color w:val="auto"/>
          <w:spacing w:val="-6"/>
          <w:kern w:val="0"/>
          <w:sz w:val="30"/>
          <w:highlight w:val="none"/>
        </w:rPr>
        <w:t>则视为一次误</w:t>
      </w:r>
      <w:r>
        <w:rPr>
          <w:rFonts w:hint="eastAsia" w:eastAsia="仿宋"/>
          <w:color w:val="auto"/>
          <w:spacing w:val="-6"/>
          <w:kern w:val="0"/>
          <w:sz w:val="30"/>
          <w:highlight w:val="none"/>
          <w:lang w:val="en-US" w:eastAsia="zh-CN"/>
        </w:rPr>
        <w:t>施</w:t>
      </w:r>
      <w:r>
        <w:rPr>
          <w:rFonts w:hint="eastAsia" w:eastAsia="仿宋"/>
          <w:color w:val="auto"/>
          <w:spacing w:val="-6"/>
          <w:kern w:val="0"/>
          <w:sz w:val="30"/>
          <w:highlight w:val="none"/>
        </w:rPr>
        <w:t>。</w:t>
      </w:r>
    </w:p>
    <w:p>
      <w:pPr>
        <w:widowControl/>
        <w:adjustRightInd w:val="0"/>
        <w:snapToGrid w:val="0"/>
        <w:spacing w:line="360" w:lineRule="auto"/>
        <w:ind w:firstLine="560"/>
        <w:rPr>
          <w:rFonts w:hint="eastAsia" w:eastAsia="仿宋"/>
          <w:color w:val="auto"/>
          <w:spacing w:val="-6"/>
          <w:kern w:val="0"/>
          <w:sz w:val="30"/>
          <w:highlight w:val="none"/>
        </w:rPr>
      </w:pPr>
      <w:r>
        <w:rPr>
          <w:rFonts w:eastAsia="仿宋"/>
          <w:color w:val="auto"/>
          <w:sz w:val="30"/>
          <w:highlight w:val="none"/>
        </w:rPr>
        <w:t>●</w:t>
      </w:r>
      <w:r>
        <w:rPr>
          <w:rFonts w:hint="eastAsia" w:eastAsia="仿宋"/>
          <w:b/>
          <w:color w:val="auto"/>
          <w:spacing w:val="-6"/>
          <w:kern w:val="0"/>
          <w:sz w:val="30"/>
          <w:highlight w:val="none"/>
        </w:rPr>
        <w:t>损伤果树：</w:t>
      </w:r>
      <w:r>
        <w:rPr>
          <w:rFonts w:hint="eastAsia" w:eastAsia="仿宋"/>
          <w:color w:val="auto"/>
          <w:spacing w:val="-6"/>
          <w:kern w:val="0"/>
          <w:sz w:val="30"/>
          <w:highlight w:val="none"/>
        </w:rPr>
        <w:t>参赛机器人或作业装置的任何动作导致某个果树发生</w:t>
      </w:r>
      <w:r>
        <w:rPr>
          <w:rFonts w:hint="eastAsia" w:eastAsia="仿宋"/>
          <w:b/>
          <w:bCs/>
          <w:color w:val="auto"/>
          <w:spacing w:val="-6"/>
          <w:kern w:val="0"/>
          <w:sz w:val="30"/>
          <w:highlight w:val="none"/>
        </w:rPr>
        <w:t>划痕（划痕长度≥1cm）等肉眼可见损伤</w:t>
      </w:r>
      <w:r>
        <w:rPr>
          <w:rFonts w:hint="eastAsia" w:eastAsia="仿宋"/>
          <w:color w:val="auto"/>
          <w:spacing w:val="-6"/>
          <w:kern w:val="0"/>
          <w:sz w:val="30"/>
          <w:highlight w:val="none"/>
        </w:rPr>
        <w:t>，视为对果树的</w:t>
      </w:r>
      <w:r>
        <w:rPr>
          <w:rFonts w:hint="eastAsia" w:eastAsia="仿宋"/>
          <w:color w:val="auto"/>
          <w:spacing w:val="-6"/>
          <w:kern w:val="0"/>
          <w:sz w:val="30"/>
          <w:highlight w:val="none"/>
          <w:lang w:val="en-US" w:eastAsia="zh-CN"/>
        </w:rPr>
        <w:t>损伤</w:t>
      </w:r>
      <w:r>
        <w:rPr>
          <w:rFonts w:hint="eastAsia" w:eastAsia="仿宋"/>
          <w:color w:val="auto"/>
          <w:spacing w:val="-6"/>
          <w:kern w:val="0"/>
          <w:sz w:val="30"/>
          <w:highlight w:val="none"/>
        </w:rPr>
        <w:t>。</w:t>
      </w:r>
    </w:p>
    <w:p>
      <w:pPr>
        <w:widowControl/>
        <w:adjustRightInd w:val="0"/>
        <w:snapToGrid w:val="0"/>
        <w:spacing w:line="360" w:lineRule="auto"/>
        <w:ind w:firstLine="560"/>
        <w:rPr>
          <w:rFonts w:hint="eastAsia" w:eastAsia="仿宋"/>
          <w:color w:val="auto"/>
          <w:spacing w:val="-6"/>
          <w:kern w:val="0"/>
          <w:sz w:val="30"/>
          <w:highlight w:val="none"/>
          <w:lang w:eastAsia="zh-CN"/>
        </w:rPr>
      </w:pPr>
      <w:r>
        <w:rPr>
          <w:rFonts w:eastAsia="仿宋"/>
          <w:b/>
          <w:bCs/>
          <w:color w:val="auto"/>
          <w:sz w:val="30"/>
          <w:highlight w:val="none"/>
        </w:rPr>
        <w:t>●</w:t>
      </w:r>
      <w:r>
        <w:rPr>
          <w:rFonts w:hint="eastAsia" w:eastAsia="仿宋"/>
          <w:b/>
          <w:bCs/>
          <w:color w:val="auto"/>
          <w:spacing w:val="-6"/>
          <w:kern w:val="0"/>
          <w:sz w:val="30"/>
          <w:highlight w:val="none"/>
        </w:rPr>
        <w:t>损坏果树：</w:t>
      </w:r>
      <w:r>
        <w:rPr>
          <w:rFonts w:hint="eastAsia" w:eastAsia="仿宋"/>
          <w:color w:val="auto"/>
          <w:spacing w:val="-6"/>
          <w:kern w:val="0"/>
          <w:sz w:val="30"/>
          <w:highlight w:val="none"/>
        </w:rPr>
        <w:t>参赛机器人或作业装置的任何动作导致某个果树发生果树断裂、结构脱落等，视为对果树的损坏</w:t>
      </w:r>
      <w:r>
        <w:rPr>
          <w:rFonts w:hint="eastAsia" w:eastAsia="仿宋"/>
          <w:color w:val="auto"/>
          <w:spacing w:val="-6"/>
          <w:kern w:val="0"/>
          <w:sz w:val="30"/>
          <w:highlight w:val="none"/>
          <w:lang w:eastAsia="zh-CN"/>
        </w:rPr>
        <w:t>。</w:t>
      </w:r>
    </w:p>
    <w:p>
      <w:pPr>
        <w:widowControl/>
        <w:adjustRightInd w:val="0"/>
        <w:snapToGrid w:val="0"/>
        <w:spacing w:line="360" w:lineRule="auto"/>
        <w:ind w:firstLine="560"/>
        <w:rPr>
          <w:rFonts w:eastAsia="仿宋"/>
          <w:color w:val="auto"/>
          <w:spacing w:val="-6"/>
          <w:kern w:val="0"/>
          <w:sz w:val="30"/>
          <w:highlight w:val="none"/>
        </w:rPr>
      </w:pPr>
      <w:r>
        <w:rPr>
          <w:rFonts w:eastAsia="仿宋"/>
          <w:color w:val="auto"/>
          <w:sz w:val="30"/>
          <w:highlight w:val="none"/>
        </w:rPr>
        <w:t>●</w:t>
      </w:r>
      <w:r>
        <w:rPr>
          <w:rFonts w:hint="eastAsia" w:eastAsia="仿宋"/>
          <w:b/>
          <w:color w:val="auto"/>
          <w:spacing w:val="-6"/>
          <w:kern w:val="0"/>
          <w:sz w:val="30"/>
          <w:highlight w:val="none"/>
        </w:rPr>
        <w:t>违章</w:t>
      </w:r>
      <w:r>
        <w:rPr>
          <w:rFonts w:hint="eastAsia" w:eastAsia="仿宋"/>
          <w:color w:val="auto"/>
          <w:spacing w:val="-6"/>
          <w:kern w:val="0"/>
          <w:sz w:val="30"/>
          <w:highlight w:val="none"/>
        </w:rPr>
        <w:t>：在比赛过程中，如果机器人或作业装置的任何部分超出了围栏边界，触碰到了围栏、垄，则判为违章。违章次数为超界次数和触碰次数之和，比赛时由工作人员现场判别并统计。</w:t>
      </w:r>
    </w:p>
    <w:p>
      <w:pPr>
        <w:widowControl/>
        <w:adjustRightInd w:val="0"/>
        <w:snapToGrid w:val="0"/>
        <w:spacing w:line="360" w:lineRule="auto"/>
        <w:ind w:firstLine="560"/>
        <w:rPr>
          <w:rFonts w:eastAsia="仿宋"/>
          <w:color w:val="auto"/>
          <w:spacing w:val="-6"/>
          <w:kern w:val="0"/>
          <w:sz w:val="30"/>
          <w:highlight w:val="none"/>
        </w:rPr>
      </w:pPr>
      <w:r>
        <w:rPr>
          <w:rFonts w:eastAsia="仿宋"/>
          <w:color w:val="auto"/>
          <w:sz w:val="30"/>
          <w:highlight w:val="none"/>
        </w:rPr>
        <w:t>●</w:t>
      </w:r>
      <w:r>
        <w:rPr>
          <w:rFonts w:hint="eastAsia" w:eastAsia="仿宋"/>
          <w:b/>
          <w:color w:val="auto"/>
          <w:spacing w:val="-6"/>
          <w:kern w:val="0"/>
          <w:sz w:val="30"/>
          <w:highlight w:val="none"/>
        </w:rPr>
        <w:t>驶离比赛场地</w:t>
      </w:r>
      <w:r>
        <w:rPr>
          <w:rFonts w:hint="eastAsia" w:eastAsia="仿宋"/>
          <w:color w:val="auto"/>
          <w:spacing w:val="-6"/>
          <w:kern w:val="0"/>
          <w:sz w:val="30"/>
          <w:highlight w:val="none"/>
        </w:rPr>
        <w:t>：在完成作业后，参赛机器人需要从出</w:t>
      </w:r>
      <w:r>
        <w:rPr>
          <w:rFonts w:hint="eastAsia" w:eastAsia="仿宋"/>
          <w:color w:val="auto"/>
          <w:spacing w:val="-6"/>
          <w:kern w:val="0"/>
          <w:sz w:val="30"/>
          <w:highlight w:val="none"/>
          <w:lang w:val="en-US" w:eastAsia="zh-CN"/>
        </w:rPr>
        <w:t>入</w:t>
      </w:r>
      <w:r>
        <w:rPr>
          <w:rFonts w:hint="eastAsia" w:eastAsia="仿宋"/>
          <w:color w:val="auto"/>
          <w:spacing w:val="-6"/>
          <w:kern w:val="0"/>
          <w:sz w:val="30"/>
          <w:highlight w:val="none"/>
        </w:rPr>
        <w:t>口离开比赛场地，参赛机器人的任何部位不得停留在场地内（按照俯视投影方法判断），否则视为未完成比赛，成绩为0分。</w:t>
      </w:r>
    </w:p>
    <w:p>
      <w:pPr>
        <w:widowControl/>
        <w:adjustRightInd w:val="0"/>
        <w:snapToGrid w:val="0"/>
        <w:spacing w:line="360" w:lineRule="auto"/>
        <w:ind w:firstLine="560"/>
        <w:rPr>
          <w:rFonts w:eastAsia="仿宋"/>
          <w:color w:val="auto"/>
          <w:spacing w:val="-6"/>
          <w:kern w:val="0"/>
          <w:sz w:val="30"/>
          <w:highlight w:val="none"/>
        </w:rPr>
      </w:pPr>
      <w:r>
        <w:rPr>
          <w:rFonts w:eastAsia="仿宋"/>
          <w:color w:val="auto"/>
          <w:sz w:val="30"/>
          <w:highlight w:val="none"/>
        </w:rPr>
        <w:t>●</w:t>
      </w:r>
      <w:r>
        <w:rPr>
          <w:rFonts w:hint="eastAsia" w:eastAsia="仿宋"/>
          <w:b/>
          <w:color w:val="auto"/>
          <w:spacing w:val="-6"/>
          <w:kern w:val="0"/>
          <w:sz w:val="30"/>
          <w:highlight w:val="none"/>
        </w:rPr>
        <w:t>停在比赛启动区</w:t>
      </w:r>
      <w:r>
        <w:rPr>
          <w:rFonts w:hint="eastAsia" w:eastAsia="仿宋"/>
          <w:color w:val="auto"/>
          <w:spacing w:val="-6"/>
          <w:kern w:val="0"/>
          <w:sz w:val="30"/>
          <w:highlight w:val="none"/>
        </w:rPr>
        <w:t>：参赛机器人从比赛出口驶出后需要停在比赛启动区</w:t>
      </w:r>
      <w:r>
        <w:rPr>
          <w:rFonts w:hint="eastAsia" w:eastAsia="仿宋"/>
          <w:color w:val="auto"/>
          <w:spacing w:val="-6"/>
          <w:kern w:val="0"/>
          <w:sz w:val="30"/>
          <w:highlight w:val="none"/>
          <w:lang w:val="en-US" w:eastAsia="zh-CN"/>
        </w:rPr>
        <w:t>内</w:t>
      </w:r>
      <w:r>
        <w:rPr>
          <w:rFonts w:hint="eastAsia" w:eastAsia="仿宋"/>
          <w:color w:val="auto"/>
          <w:spacing w:val="-6"/>
          <w:kern w:val="0"/>
          <w:sz w:val="30"/>
          <w:highlight w:val="none"/>
        </w:rPr>
        <w:t>，未主动停止的视为未完成比赛，</w:t>
      </w:r>
      <w:r>
        <w:rPr>
          <w:rFonts w:hint="eastAsia" w:eastAsia="仿宋"/>
          <w:b/>
          <w:bCs/>
          <w:color w:val="auto"/>
          <w:spacing w:val="-6"/>
          <w:kern w:val="0"/>
          <w:sz w:val="30"/>
          <w:highlight w:val="none"/>
        </w:rPr>
        <w:t>主动停止但未完全停在比赛启动区的视为1次连续超界，按</w:t>
      </w:r>
      <w:r>
        <w:rPr>
          <w:rFonts w:hint="eastAsia" w:eastAsia="仿宋"/>
          <w:b/>
          <w:bCs/>
          <w:color w:val="auto"/>
          <w:spacing w:val="-6"/>
          <w:kern w:val="0"/>
          <w:sz w:val="30"/>
          <w:highlight w:val="none"/>
          <w:lang w:val="en-US" w:eastAsia="zh-CN"/>
        </w:rPr>
        <w:t>2次</w:t>
      </w:r>
      <w:r>
        <w:rPr>
          <w:rFonts w:hint="eastAsia" w:eastAsia="仿宋"/>
          <w:b/>
          <w:bCs/>
          <w:color w:val="auto"/>
          <w:spacing w:val="-6"/>
          <w:kern w:val="0"/>
          <w:sz w:val="30"/>
          <w:highlight w:val="none"/>
        </w:rPr>
        <w:t>违章计算惩罚加时</w:t>
      </w:r>
      <w:r>
        <w:rPr>
          <w:rFonts w:hint="eastAsia" w:eastAsia="仿宋"/>
          <w:color w:val="auto"/>
          <w:spacing w:val="-6"/>
          <w:kern w:val="0"/>
          <w:sz w:val="30"/>
          <w:highlight w:val="none"/>
        </w:rPr>
        <w:t>。</w:t>
      </w:r>
    </w:p>
    <w:p>
      <w:pPr>
        <w:adjustRightInd w:val="0"/>
        <w:snapToGrid w:val="0"/>
        <w:spacing w:line="360" w:lineRule="auto"/>
        <w:ind w:firstLine="560"/>
        <w:rPr>
          <w:rFonts w:eastAsia="仿宋"/>
          <w:color w:val="auto"/>
          <w:sz w:val="30"/>
          <w:highlight w:val="none"/>
        </w:rPr>
      </w:pPr>
      <w:r>
        <w:rPr>
          <w:rFonts w:hint="eastAsia" w:eastAsia="仿宋" w:cs="宋体"/>
          <w:color w:val="auto"/>
          <w:sz w:val="30"/>
          <w:highlight w:val="none"/>
        </w:rPr>
        <w:t>④</w:t>
      </w:r>
      <w:r>
        <w:rPr>
          <w:rFonts w:eastAsia="仿宋"/>
          <w:color w:val="auto"/>
          <w:sz w:val="30"/>
          <w:highlight w:val="none"/>
        </w:rPr>
        <w:t>比赛过程中不允许使用任何形式的遥控装置，如被裁判发现或被举报查实，立即取消参赛资格。</w:t>
      </w:r>
    </w:p>
    <w:p>
      <w:pPr>
        <w:adjustRightInd w:val="0"/>
        <w:snapToGrid w:val="0"/>
        <w:spacing w:line="360" w:lineRule="auto"/>
        <w:ind w:firstLine="560"/>
        <w:rPr>
          <w:rFonts w:hint="eastAsia" w:eastAsia="仿宋"/>
          <w:color w:val="auto"/>
          <w:sz w:val="30"/>
          <w:highlight w:val="none"/>
        </w:rPr>
      </w:pPr>
      <w:r>
        <w:rPr>
          <w:rFonts w:hint="eastAsia" w:eastAsia="仿宋" w:cs="宋体"/>
          <w:color w:val="auto"/>
          <w:sz w:val="30"/>
          <w:highlight w:val="none"/>
        </w:rPr>
        <w:t>⑤</w:t>
      </w:r>
      <w:r>
        <w:rPr>
          <w:rFonts w:hint="eastAsia" w:eastAsia="仿宋"/>
          <w:color w:val="auto"/>
          <w:sz w:val="30"/>
          <w:highlight w:val="none"/>
        </w:rPr>
        <w:t>如果机器人或作业装置在比赛过程中出现冲出场地、失控、部件损坏、损坏场地（不含果树）等危险情况，则该参赛机器人将被立即强制罚下，取消</w:t>
      </w:r>
      <w:r>
        <w:rPr>
          <w:rFonts w:hint="eastAsia" w:eastAsia="仿宋"/>
          <w:color w:val="auto"/>
          <w:sz w:val="30"/>
          <w:highlight w:val="none"/>
          <w:lang w:val="en-US" w:eastAsia="zh-CN"/>
        </w:rPr>
        <w:t>所有</w:t>
      </w:r>
      <w:r>
        <w:rPr>
          <w:rFonts w:hint="eastAsia" w:eastAsia="仿宋"/>
          <w:color w:val="auto"/>
          <w:sz w:val="30"/>
          <w:highlight w:val="none"/>
        </w:rPr>
        <w:t>比赛成绩。</w:t>
      </w:r>
    </w:p>
    <w:p>
      <w:pPr>
        <w:adjustRightInd w:val="0"/>
        <w:snapToGrid w:val="0"/>
        <w:spacing w:line="360" w:lineRule="auto"/>
        <w:ind w:firstLine="560"/>
        <w:rPr>
          <w:rFonts w:eastAsia="仿宋"/>
          <w:color w:val="auto"/>
          <w:sz w:val="30"/>
          <w:highlight w:val="none"/>
        </w:rPr>
      </w:pPr>
      <w:r>
        <w:rPr>
          <w:rFonts w:hint="eastAsia" w:eastAsia="仿宋"/>
          <w:color w:val="auto"/>
          <w:sz w:val="30"/>
          <w:highlight w:val="none"/>
        </w:rPr>
        <w:t>⑥</w:t>
      </w:r>
      <w:r>
        <w:rPr>
          <w:rFonts w:eastAsia="仿宋"/>
          <w:color w:val="auto"/>
          <w:sz w:val="30"/>
          <w:highlight w:val="none"/>
        </w:rPr>
        <w:t>比赛开始后，参赛人员不得以任何理由申请重试，如因机器人或</w:t>
      </w:r>
      <w:r>
        <w:rPr>
          <w:rFonts w:hint="eastAsia" w:eastAsia="仿宋"/>
          <w:color w:val="auto"/>
          <w:sz w:val="30"/>
          <w:highlight w:val="none"/>
        </w:rPr>
        <w:t>作业</w:t>
      </w:r>
      <w:r>
        <w:rPr>
          <w:rFonts w:eastAsia="仿宋"/>
          <w:color w:val="auto"/>
          <w:sz w:val="30"/>
          <w:highlight w:val="none"/>
        </w:rPr>
        <w:t>装置故障而无法在规定时间内完成比赛的，本次比赛以失败论处。</w:t>
      </w:r>
    </w:p>
    <w:p>
      <w:pPr>
        <w:adjustRightInd w:val="0"/>
        <w:snapToGrid w:val="0"/>
        <w:spacing w:line="360" w:lineRule="auto"/>
        <w:ind w:firstLine="560"/>
        <w:rPr>
          <w:rFonts w:eastAsia="仿宋"/>
          <w:color w:val="auto"/>
          <w:sz w:val="30"/>
          <w:highlight w:val="none"/>
        </w:rPr>
      </w:pPr>
      <w:r>
        <w:rPr>
          <w:rFonts w:hint="eastAsia" w:eastAsia="仿宋"/>
          <w:color w:val="auto"/>
          <w:sz w:val="30"/>
          <w:highlight w:val="none"/>
        </w:rPr>
        <w:t>⑦</w:t>
      </w:r>
      <w:r>
        <w:rPr>
          <w:rFonts w:eastAsia="仿宋"/>
          <w:color w:val="auto"/>
          <w:sz w:val="30"/>
          <w:highlight w:val="none"/>
        </w:rPr>
        <w:t>如果参赛人员不遵守裁判和工作人员的指示、指令或警告，或做出任何有悖于公平竞争精神的行为，裁判有权直接取消该参赛队的参赛资格。</w:t>
      </w:r>
    </w:p>
    <w:p>
      <w:pPr>
        <w:widowControl/>
        <w:adjustRightInd w:val="0"/>
        <w:snapToGrid w:val="0"/>
        <w:spacing w:line="360" w:lineRule="auto"/>
        <w:ind w:firstLine="562"/>
        <w:outlineLvl w:val="1"/>
        <w:rPr>
          <w:rFonts w:eastAsia="仿宋" w:cs="宋体"/>
          <w:b/>
          <w:color w:val="auto"/>
          <w:kern w:val="0"/>
          <w:sz w:val="30"/>
          <w:szCs w:val="28"/>
          <w:highlight w:val="none"/>
        </w:rPr>
      </w:pPr>
      <w:r>
        <w:rPr>
          <w:rFonts w:hint="eastAsia" w:eastAsia="仿宋" w:cs="宋体"/>
          <w:b/>
          <w:color w:val="auto"/>
          <w:kern w:val="0"/>
          <w:sz w:val="30"/>
          <w:szCs w:val="28"/>
          <w:highlight w:val="none"/>
        </w:rPr>
        <w:t>3、比赛过程</w:t>
      </w:r>
    </w:p>
    <w:p>
      <w:pPr>
        <w:widowControl/>
        <w:adjustRightInd w:val="0"/>
        <w:snapToGrid w:val="0"/>
        <w:spacing w:line="360" w:lineRule="auto"/>
        <w:ind w:firstLine="560"/>
        <w:rPr>
          <w:rFonts w:eastAsia="仿宋"/>
          <w:color w:val="auto"/>
          <w:kern w:val="0"/>
          <w:sz w:val="30"/>
          <w:highlight w:val="none"/>
        </w:rPr>
      </w:pPr>
      <w:r>
        <w:rPr>
          <w:rFonts w:hint="eastAsia" w:eastAsia="仿宋"/>
          <w:b/>
          <w:bCs/>
          <w:color w:val="auto"/>
          <w:kern w:val="0"/>
          <w:sz w:val="30"/>
          <w:highlight w:val="none"/>
        </w:rPr>
        <w:t>①签到：</w:t>
      </w:r>
      <w:r>
        <w:rPr>
          <w:rFonts w:hint="eastAsia" w:eastAsia="仿宋"/>
          <w:color w:val="auto"/>
          <w:kern w:val="0"/>
          <w:sz w:val="30"/>
          <w:highlight w:val="none"/>
        </w:rPr>
        <w:t>所有参赛队都必须在规定时间内到赛场签到，由评委检查参赛机器人及其作业装置是否符合比赛要求。检查通过后，关闭参赛机器人电源，并由工作人员将参赛机器人统一放置在备赛区对应号位。参赛</w:t>
      </w:r>
      <w:r>
        <w:rPr>
          <w:rFonts w:eastAsia="仿宋"/>
          <w:color w:val="auto"/>
          <w:kern w:val="0"/>
          <w:sz w:val="30"/>
          <w:highlight w:val="none"/>
        </w:rPr>
        <w:t>选手</w:t>
      </w:r>
      <w:r>
        <w:rPr>
          <w:rFonts w:hint="eastAsia" w:eastAsia="仿宋"/>
          <w:color w:val="auto"/>
          <w:kern w:val="0"/>
          <w:sz w:val="30"/>
          <w:highlight w:val="none"/>
        </w:rPr>
        <w:t>之后不得再进行任何调试，违反者以</w:t>
      </w:r>
      <w:r>
        <w:rPr>
          <w:rFonts w:eastAsia="仿宋"/>
          <w:color w:val="auto"/>
          <w:kern w:val="0"/>
          <w:sz w:val="30"/>
          <w:highlight w:val="none"/>
        </w:rPr>
        <w:t>作弊论处</w:t>
      </w:r>
      <w:r>
        <w:rPr>
          <w:rFonts w:hint="eastAsia" w:eastAsia="仿宋"/>
          <w:color w:val="auto"/>
          <w:kern w:val="0"/>
          <w:sz w:val="30"/>
          <w:highlight w:val="none"/>
        </w:rPr>
        <w:t>，取消比赛资格。</w:t>
      </w:r>
    </w:p>
    <w:p>
      <w:pPr>
        <w:widowControl/>
        <w:adjustRightInd w:val="0"/>
        <w:snapToGrid w:val="0"/>
        <w:spacing w:line="360" w:lineRule="auto"/>
        <w:ind w:firstLine="560"/>
        <w:rPr>
          <w:rFonts w:eastAsia="仿宋"/>
          <w:color w:val="auto"/>
          <w:kern w:val="0"/>
          <w:sz w:val="30"/>
          <w:highlight w:val="none"/>
        </w:rPr>
      </w:pPr>
      <w:r>
        <w:rPr>
          <w:rFonts w:hint="eastAsia" w:eastAsia="仿宋"/>
          <w:b/>
          <w:bCs/>
          <w:color w:val="auto"/>
          <w:kern w:val="0"/>
          <w:sz w:val="30"/>
          <w:highlight w:val="none"/>
        </w:rPr>
        <w:t>②铺设毛毯：</w:t>
      </w:r>
      <w:r>
        <w:rPr>
          <w:rFonts w:hint="eastAsia" w:eastAsia="仿宋"/>
          <w:color w:val="auto"/>
          <w:kern w:val="0"/>
          <w:sz w:val="30"/>
          <w:highlight w:val="none"/>
        </w:rPr>
        <w:t>比赛前由裁判随机抽取确定。同级别赛场的播种板位置、毛毯铺设位置和铺设方式完全相同。</w:t>
      </w:r>
    </w:p>
    <w:p>
      <w:pPr>
        <w:widowControl/>
        <w:adjustRightInd w:val="0"/>
        <w:snapToGrid w:val="0"/>
        <w:spacing w:line="360" w:lineRule="auto"/>
        <w:ind w:firstLine="560"/>
        <w:rPr>
          <w:rFonts w:eastAsia="仿宋"/>
          <w:color w:val="auto"/>
          <w:kern w:val="0"/>
          <w:sz w:val="30"/>
          <w:highlight w:val="none"/>
        </w:rPr>
      </w:pPr>
      <w:r>
        <w:rPr>
          <w:rFonts w:hint="eastAsia" w:eastAsia="仿宋"/>
          <w:b/>
          <w:bCs/>
          <w:color w:val="auto"/>
          <w:kern w:val="0"/>
          <w:sz w:val="30"/>
          <w:highlight w:val="none"/>
        </w:rPr>
        <w:t>③预备：</w:t>
      </w:r>
      <w:r>
        <w:rPr>
          <w:rFonts w:hint="eastAsia" w:eastAsia="仿宋"/>
          <w:color w:val="auto"/>
          <w:kern w:val="0"/>
          <w:sz w:val="30"/>
          <w:highlight w:val="none"/>
        </w:rPr>
        <w:t>评委宣布“XX号机器人进行比赛”后，工作人员将XX号参赛机器人从备赛区取出，</w:t>
      </w:r>
      <w:r>
        <w:rPr>
          <w:rFonts w:hint="eastAsia" w:eastAsia="仿宋"/>
          <w:color w:val="auto"/>
          <w:kern w:val="0"/>
          <w:sz w:val="30"/>
          <w:highlight w:val="none"/>
          <w:lang w:val="en-US" w:eastAsia="zh-CN"/>
        </w:rPr>
        <w:t>放到</w:t>
      </w:r>
      <w:r>
        <w:rPr>
          <w:rFonts w:hint="eastAsia" w:eastAsia="仿宋"/>
          <w:color w:val="auto"/>
          <w:kern w:val="0"/>
          <w:sz w:val="30"/>
          <w:highlight w:val="none"/>
        </w:rPr>
        <w:t>比赛启动区。评委宣布“预备”后，开始计时预备时间。参赛选手将参赛机器人放到起跑位置，可以给参赛机器人上电，但参赛机器人的任何部位都不允许超出起跑线。参赛选手做好起跑准备后告知评委“已就位”。预备时间最长</w:t>
      </w:r>
      <w:r>
        <w:rPr>
          <w:rFonts w:hint="eastAsia" w:eastAsia="仿宋"/>
          <w:color w:val="auto"/>
          <w:kern w:val="0"/>
          <w:sz w:val="30"/>
          <w:highlight w:val="none"/>
          <w:lang w:val="en-US" w:eastAsia="zh-CN"/>
        </w:rPr>
        <w:t>10</w:t>
      </w:r>
      <w:r>
        <w:rPr>
          <w:rFonts w:hint="eastAsia" w:eastAsia="仿宋"/>
          <w:color w:val="auto"/>
          <w:kern w:val="0"/>
          <w:sz w:val="30"/>
          <w:highlight w:val="none"/>
        </w:rPr>
        <w:t>0秒。</w:t>
      </w:r>
    </w:p>
    <w:p>
      <w:pPr>
        <w:widowControl/>
        <w:adjustRightInd w:val="0"/>
        <w:snapToGrid w:val="0"/>
        <w:spacing w:line="360" w:lineRule="auto"/>
        <w:ind w:firstLine="560"/>
        <w:rPr>
          <w:rFonts w:hint="eastAsia" w:eastAsia="仿宋"/>
          <w:b/>
          <w:bCs/>
          <w:color w:val="auto"/>
          <w:kern w:val="0"/>
          <w:sz w:val="30"/>
          <w:highlight w:val="none"/>
          <w:u w:val="single"/>
        </w:rPr>
      </w:pPr>
      <w:r>
        <w:rPr>
          <w:rFonts w:hint="eastAsia" w:eastAsia="仿宋"/>
          <w:b/>
          <w:bCs/>
          <w:color w:val="auto"/>
          <w:kern w:val="0"/>
          <w:sz w:val="30"/>
          <w:highlight w:val="none"/>
        </w:rPr>
        <w:t>④起跑：</w:t>
      </w:r>
      <w:r>
        <w:rPr>
          <w:rFonts w:hint="eastAsia" w:eastAsia="仿宋"/>
          <w:b/>
          <w:bCs/>
          <w:color w:val="auto"/>
          <w:kern w:val="0"/>
          <w:sz w:val="30"/>
          <w:highlight w:val="none"/>
          <w:u w:val="single"/>
        </w:rPr>
        <w:t>评委在参赛选手告知“已就位”之后，评委发出“起跑”命令</w:t>
      </w:r>
      <w:r>
        <w:rPr>
          <w:rFonts w:hint="eastAsia" w:eastAsia="仿宋"/>
          <w:b/>
          <w:bCs/>
          <w:color w:val="auto"/>
          <w:kern w:val="0"/>
          <w:sz w:val="30"/>
          <w:highlight w:val="none"/>
          <w:u w:val="single"/>
          <w:lang w:val="en-US" w:eastAsia="zh-CN"/>
        </w:rPr>
        <w:t>后</w:t>
      </w:r>
      <w:r>
        <w:rPr>
          <w:rFonts w:hint="eastAsia" w:eastAsia="仿宋"/>
          <w:b/>
          <w:bCs/>
          <w:color w:val="auto"/>
          <w:kern w:val="0"/>
          <w:sz w:val="30"/>
          <w:highlight w:val="none"/>
          <w:u w:val="single"/>
          <w:lang w:eastAsia="zh-CN"/>
        </w:rPr>
        <w:t>，</w:t>
      </w:r>
      <w:r>
        <w:rPr>
          <w:rFonts w:hint="eastAsia" w:eastAsia="仿宋"/>
          <w:b/>
          <w:bCs/>
          <w:color w:val="auto"/>
          <w:kern w:val="0"/>
          <w:sz w:val="30"/>
          <w:highlight w:val="none"/>
          <w:u w:val="single"/>
          <w:lang w:val="en-US" w:eastAsia="zh-CN"/>
        </w:rPr>
        <w:t>从小车跨越起始线开始计时；</w:t>
      </w:r>
      <w:r>
        <w:rPr>
          <w:rFonts w:hint="eastAsia" w:eastAsia="仿宋"/>
          <w:b/>
          <w:bCs/>
          <w:color w:val="auto"/>
          <w:kern w:val="0"/>
          <w:sz w:val="30"/>
          <w:highlight w:val="none"/>
          <w:u w:val="single"/>
        </w:rPr>
        <w:t>或</w:t>
      </w:r>
      <w:r>
        <w:rPr>
          <w:rFonts w:hint="eastAsia" w:eastAsia="仿宋"/>
          <w:b/>
          <w:bCs/>
          <w:color w:val="auto"/>
          <w:kern w:val="0"/>
          <w:sz w:val="30"/>
          <w:highlight w:val="none"/>
          <w:u w:val="single"/>
          <w:lang w:val="en-US" w:eastAsia="zh-CN"/>
        </w:rPr>
        <w:t>10</w:t>
      </w:r>
      <w:r>
        <w:rPr>
          <w:rFonts w:hint="eastAsia" w:eastAsia="仿宋"/>
          <w:b/>
          <w:bCs/>
          <w:color w:val="auto"/>
          <w:kern w:val="0"/>
          <w:sz w:val="30"/>
          <w:highlight w:val="none"/>
          <w:u w:val="single"/>
        </w:rPr>
        <w:t>0秒预备时间已到之后，</w:t>
      </w:r>
      <w:r>
        <w:rPr>
          <w:rFonts w:hint="eastAsia" w:eastAsia="仿宋"/>
          <w:b/>
          <w:bCs/>
          <w:color w:val="auto"/>
          <w:kern w:val="0"/>
          <w:sz w:val="30"/>
          <w:highlight w:val="none"/>
          <w:u w:val="single"/>
          <w:lang w:val="en-US" w:eastAsia="zh-CN"/>
        </w:rPr>
        <w:t>评委</w:t>
      </w:r>
      <w:r>
        <w:rPr>
          <w:rFonts w:hint="eastAsia" w:eastAsia="仿宋"/>
          <w:b/>
          <w:bCs/>
          <w:color w:val="auto"/>
          <w:kern w:val="0"/>
          <w:sz w:val="30"/>
          <w:highlight w:val="none"/>
          <w:u w:val="single"/>
        </w:rPr>
        <w:t>发出“起跑”命令</w:t>
      </w:r>
      <w:r>
        <w:rPr>
          <w:rFonts w:hint="eastAsia" w:eastAsia="仿宋"/>
          <w:b/>
          <w:bCs/>
          <w:color w:val="auto"/>
          <w:kern w:val="0"/>
          <w:sz w:val="30"/>
          <w:highlight w:val="none"/>
          <w:u w:val="single"/>
          <w:lang w:val="en-US" w:eastAsia="zh-CN"/>
        </w:rPr>
        <w:t>时</w:t>
      </w:r>
      <w:r>
        <w:rPr>
          <w:rFonts w:hint="eastAsia" w:eastAsia="仿宋"/>
          <w:b/>
          <w:bCs/>
          <w:color w:val="auto"/>
          <w:kern w:val="0"/>
          <w:sz w:val="30"/>
          <w:highlight w:val="none"/>
          <w:u w:val="single"/>
        </w:rPr>
        <w:t>，开始计时。</w:t>
      </w:r>
      <w:r>
        <w:rPr>
          <w:rFonts w:hint="eastAsia" w:eastAsia="仿宋"/>
          <w:color w:val="auto"/>
          <w:kern w:val="0"/>
          <w:sz w:val="30"/>
          <w:highlight w:val="none"/>
        </w:rPr>
        <w:t>参赛选手给参赛机器人上电（也可提前上电），参赛机器人从比赛启动区出发进入比赛场地。如在评委发出“起跑”命令之前参赛机器人或其作业装置就已</w:t>
      </w:r>
      <w:r>
        <w:rPr>
          <w:rFonts w:hint="eastAsia" w:eastAsia="仿宋"/>
          <w:color w:val="auto"/>
          <w:kern w:val="0"/>
          <w:sz w:val="30"/>
          <w:highlight w:val="none"/>
          <w:lang w:val="en-US" w:eastAsia="zh-CN"/>
        </w:rPr>
        <w:t>跨越</w:t>
      </w:r>
      <w:r>
        <w:rPr>
          <w:rFonts w:hint="eastAsia" w:eastAsia="仿宋"/>
          <w:color w:val="auto"/>
          <w:kern w:val="0"/>
          <w:sz w:val="30"/>
          <w:highlight w:val="none"/>
        </w:rPr>
        <w:t>起跑线则视为抢跑，评委给予警告，并重新起跑。</w:t>
      </w:r>
      <w:r>
        <w:rPr>
          <w:rFonts w:hint="eastAsia" w:eastAsia="仿宋"/>
          <w:b/>
          <w:bCs/>
          <w:color w:val="auto"/>
          <w:kern w:val="0"/>
          <w:sz w:val="30"/>
          <w:highlight w:val="none"/>
          <w:u w:val="single"/>
        </w:rPr>
        <w:t>抢跑两次则比赛以失败论处，计0分。</w:t>
      </w:r>
    </w:p>
    <w:p>
      <w:pPr>
        <w:widowControl/>
        <w:adjustRightInd w:val="0"/>
        <w:snapToGrid w:val="0"/>
        <w:spacing w:line="360" w:lineRule="auto"/>
        <w:ind w:firstLine="560"/>
        <w:rPr>
          <w:rFonts w:eastAsia="仿宋"/>
          <w:color w:val="auto"/>
          <w:kern w:val="0"/>
          <w:sz w:val="30"/>
          <w:highlight w:val="none"/>
        </w:rPr>
      </w:pPr>
      <w:r>
        <w:rPr>
          <w:rFonts w:hint="eastAsia" w:eastAsia="仿宋"/>
          <w:b/>
          <w:bCs/>
          <w:color w:val="auto"/>
          <w:kern w:val="0"/>
          <w:sz w:val="30"/>
          <w:highlight w:val="none"/>
        </w:rPr>
        <w:t>⑤比赛：</w:t>
      </w:r>
      <w:r>
        <w:rPr>
          <w:rFonts w:hint="eastAsia" w:eastAsia="仿宋"/>
          <w:color w:val="auto"/>
          <w:kern w:val="0"/>
          <w:sz w:val="30"/>
          <w:highlight w:val="none"/>
        </w:rPr>
        <w:t>比赛过程中，由工作人员记录机器人走过的</w:t>
      </w:r>
      <w:r>
        <w:rPr>
          <w:rFonts w:hint="eastAsia" w:eastAsia="仿宋"/>
          <w:b/>
          <w:bCs/>
          <w:color w:val="auto"/>
          <w:kern w:val="0"/>
          <w:sz w:val="30"/>
          <w:highlight w:val="none"/>
        </w:rPr>
        <w:t>通道数、</w:t>
      </w:r>
      <w:r>
        <w:rPr>
          <w:rFonts w:hint="eastAsia" w:eastAsia="仿宋"/>
          <w:b/>
          <w:bCs/>
          <w:color w:val="auto"/>
          <w:kern w:val="0"/>
          <w:sz w:val="30"/>
          <w:highlight w:val="none"/>
          <w:lang w:val="en-US" w:eastAsia="zh-CN"/>
        </w:rPr>
        <w:t>施药</w:t>
      </w:r>
      <w:r>
        <w:rPr>
          <w:rFonts w:hint="eastAsia" w:eastAsia="仿宋"/>
          <w:b/>
          <w:bCs/>
          <w:color w:val="auto"/>
          <w:kern w:val="0"/>
          <w:sz w:val="30"/>
          <w:highlight w:val="none"/>
        </w:rPr>
        <w:t>得分、违章次数和比赛用时</w:t>
      </w:r>
      <w:r>
        <w:rPr>
          <w:rFonts w:hint="eastAsia" w:eastAsia="仿宋"/>
          <w:color w:val="auto"/>
          <w:kern w:val="0"/>
          <w:sz w:val="30"/>
          <w:highlight w:val="none"/>
        </w:rPr>
        <w:t>，由裁判确认是否驶出场地和停在启动区。参赛机器人一旦从出入口驶出，则本</w:t>
      </w:r>
      <w:r>
        <w:rPr>
          <w:rFonts w:hint="eastAsia" w:eastAsia="仿宋"/>
          <w:color w:val="auto"/>
          <w:kern w:val="0"/>
          <w:sz w:val="30"/>
          <w:highlight w:val="none"/>
          <w:lang w:val="en-US" w:eastAsia="zh-CN"/>
        </w:rPr>
        <w:t>次</w:t>
      </w:r>
      <w:r>
        <w:rPr>
          <w:rFonts w:hint="eastAsia" w:eastAsia="仿宋"/>
          <w:color w:val="auto"/>
          <w:kern w:val="0"/>
          <w:sz w:val="30"/>
          <w:highlight w:val="none"/>
        </w:rPr>
        <w:t>比赛结束。比赛时间为5分钟，参赛机器人超时仍未完成比赛的，比赛也即刻中止。如果发生机器人冲出场地、部件损坏、损坏场地等情况，裁判有权终止比赛，且参赛机器人的比赛以失败论处。</w:t>
      </w:r>
    </w:p>
    <w:p>
      <w:pPr>
        <w:widowControl/>
        <w:adjustRightInd w:val="0"/>
        <w:snapToGrid w:val="0"/>
        <w:spacing w:line="360" w:lineRule="auto"/>
        <w:ind w:firstLine="560"/>
        <w:rPr>
          <w:rFonts w:hint="eastAsia" w:eastAsia="仿宋"/>
          <w:color w:val="auto"/>
          <w:kern w:val="0"/>
          <w:sz w:val="30"/>
          <w:highlight w:val="none"/>
        </w:rPr>
      </w:pPr>
      <w:r>
        <w:rPr>
          <w:rFonts w:hint="eastAsia" w:eastAsia="仿宋"/>
          <w:b/>
          <w:bCs/>
          <w:color w:val="auto"/>
          <w:kern w:val="0"/>
          <w:sz w:val="30"/>
          <w:highlight w:val="none"/>
        </w:rPr>
        <w:t>⑥统计和确认成绩：</w:t>
      </w:r>
      <w:r>
        <w:rPr>
          <w:rFonts w:hint="eastAsia" w:eastAsia="仿宋"/>
          <w:color w:val="auto"/>
          <w:kern w:val="0"/>
          <w:sz w:val="30"/>
          <w:highlight w:val="none"/>
        </w:rPr>
        <w:t>工作人员统计参赛机器人是</w:t>
      </w:r>
      <w:r>
        <w:rPr>
          <w:rFonts w:hint="eastAsia" w:eastAsia="仿宋"/>
          <w:b/>
          <w:bCs/>
          <w:color w:val="auto"/>
          <w:kern w:val="0"/>
          <w:sz w:val="30"/>
          <w:highlight w:val="none"/>
        </w:rPr>
        <w:t>否驶出比赛场地</w:t>
      </w:r>
      <w:r>
        <w:rPr>
          <w:rFonts w:hint="eastAsia" w:eastAsia="仿宋"/>
          <w:b/>
          <w:bCs/>
          <w:color w:val="auto"/>
          <w:kern w:val="0"/>
          <w:sz w:val="30"/>
          <w:highlight w:val="none"/>
          <w:lang w:eastAsia="zh-CN"/>
        </w:rPr>
        <w:t>、</w:t>
      </w:r>
      <w:r>
        <w:rPr>
          <w:rFonts w:hint="eastAsia" w:eastAsia="仿宋"/>
          <w:b/>
          <w:bCs/>
          <w:color w:val="auto"/>
          <w:kern w:val="0"/>
          <w:sz w:val="30"/>
          <w:highlight w:val="none"/>
        </w:rPr>
        <w:t>走过的垄沟/垄背数、比赛用时、</w:t>
      </w:r>
      <w:r>
        <w:rPr>
          <w:rFonts w:hint="eastAsia" w:eastAsia="仿宋"/>
          <w:b/>
          <w:bCs/>
          <w:color w:val="auto"/>
          <w:kern w:val="0"/>
          <w:sz w:val="30"/>
          <w:highlight w:val="none"/>
          <w:lang w:val="en-US" w:eastAsia="zh-CN"/>
        </w:rPr>
        <w:t>施药</w:t>
      </w:r>
      <w:r>
        <w:rPr>
          <w:rFonts w:hint="eastAsia" w:eastAsia="仿宋"/>
          <w:b/>
          <w:bCs/>
          <w:color w:val="auto"/>
          <w:kern w:val="0"/>
          <w:sz w:val="30"/>
          <w:highlight w:val="none"/>
        </w:rPr>
        <w:t>得分</w:t>
      </w:r>
      <w:r>
        <w:rPr>
          <w:rFonts w:hint="eastAsia" w:eastAsia="仿宋"/>
          <w:color w:val="auto"/>
          <w:kern w:val="0"/>
          <w:sz w:val="30"/>
          <w:highlight w:val="none"/>
        </w:rPr>
        <w:t>，参赛选手确认并签字。如有异议，回放录像确认。</w:t>
      </w:r>
    </w:p>
    <w:p>
      <w:pPr>
        <w:widowControl/>
        <w:adjustRightInd w:val="0"/>
        <w:snapToGrid w:val="0"/>
        <w:spacing w:line="360" w:lineRule="auto"/>
        <w:ind w:firstLine="560"/>
        <w:rPr>
          <w:rFonts w:eastAsia="仿宋"/>
          <w:b/>
          <w:bCs/>
          <w:color w:val="auto"/>
          <w:kern w:val="0"/>
          <w:sz w:val="30"/>
          <w:highlight w:val="none"/>
        </w:rPr>
      </w:pPr>
      <w:r>
        <w:rPr>
          <w:rFonts w:hint="eastAsia" w:eastAsia="仿宋"/>
          <w:color w:val="auto"/>
          <w:kern w:val="0"/>
          <w:sz w:val="30"/>
          <w:highlight w:val="none"/>
        </w:rPr>
        <w:t>⑦</w:t>
      </w:r>
      <w:r>
        <w:rPr>
          <w:rFonts w:hint="eastAsia" w:eastAsia="仿宋"/>
          <w:b/>
          <w:bCs/>
          <w:color w:val="auto"/>
          <w:kern w:val="0"/>
          <w:sz w:val="30"/>
          <w:highlight w:val="none"/>
        </w:rPr>
        <w:t>各参赛队都有两次比赛机会，比赛成绩以两次比赛中的最优成绩为准。</w:t>
      </w:r>
    </w:p>
    <w:p>
      <w:pPr>
        <w:widowControl/>
        <w:adjustRightInd w:val="0"/>
        <w:snapToGrid w:val="0"/>
        <w:spacing w:line="360" w:lineRule="auto"/>
        <w:ind w:firstLine="562"/>
        <w:outlineLvl w:val="1"/>
        <w:rPr>
          <w:rFonts w:hint="eastAsia" w:eastAsia="仿宋" w:cs="宋体"/>
          <w:b/>
          <w:color w:val="auto"/>
          <w:kern w:val="0"/>
          <w:sz w:val="30"/>
          <w:szCs w:val="28"/>
          <w:highlight w:val="none"/>
        </w:rPr>
      </w:pPr>
      <w:r>
        <w:rPr>
          <w:rFonts w:hint="eastAsia" w:eastAsia="仿宋" w:cs="宋体"/>
          <w:b/>
          <w:color w:val="auto"/>
          <w:kern w:val="0"/>
          <w:sz w:val="30"/>
          <w:szCs w:val="28"/>
          <w:highlight w:val="none"/>
        </w:rPr>
        <w:t>4、评分标准</w:t>
      </w:r>
    </w:p>
    <w:p>
      <w:pPr>
        <w:widowControl/>
        <w:adjustRightInd w:val="0"/>
        <w:snapToGrid w:val="0"/>
        <w:spacing w:line="360" w:lineRule="auto"/>
        <w:ind w:firstLine="560"/>
        <w:rPr>
          <w:rFonts w:hint="eastAsia" w:eastAsia="仿宋"/>
          <w:color w:val="auto"/>
          <w:kern w:val="0"/>
          <w:sz w:val="30"/>
          <w:szCs w:val="28"/>
          <w:highlight w:val="none"/>
          <w:lang w:val="en-US" w:eastAsia="zh-CN"/>
        </w:rPr>
      </w:pPr>
      <w:r>
        <w:rPr>
          <w:rFonts w:hint="eastAsia" w:eastAsia="仿宋"/>
          <w:color w:val="auto"/>
          <w:kern w:val="0"/>
          <w:sz w:val="30"/>
          <w:szCs w:val="28"/>
          <w:highlight w:val="none"/>
        </w:rPr>
        <w:t>（1）</w:t>
      </w:r>
      <w:r>
        <w:rPr>
          <w:rFonts w:hint="eastAsia" w:eastAsia="仿宋"/>
          <w:color w:val="auto"/>
          <w:kern w:val="0"/>
          <w:sz w:val="30"/>
          <w:szCs w:val="28"/>
          <w:highlight w:val="none"/>
          <w:lang w:val="en-US" w:eastAsia="zh-CN"/>
        </w:rPr>
        <w:t>作业得分</w:t>
      </w:r>
      <w:r>
        <w:rPr>
          <w:rFonts w:hint="eastAsia" w:eastAsia="仿宋"/>
          <w:color w:val="auto"/>
          <w:kern w:val="0"/>
          <w:sz w:val="30"/>
          <w:szCs w:val="28"/>
          <w:highlight w:val="none"/>
        </w:rPr>
        <w:t>计分</w:t>
      </w:r>
      <w:r>
        <w:rPr>
          <w:rFonts w:hint="eastAsia" w:eastAsia="仿宋"/>
          <w:color w:val="auto"/>
          <w:kern w:val="0"/>
          <w:sz w:val="30"/>
          <w:szCs w:val="28"/>
          <w:highlight w:val="none"/>
          <w:lang w:val="en-US" w:eastAsia="zh-CN"/>
        </w:rPr>
        <w:t>规则</w:t>
      </w:r>
    </w:p>
    <w:p>
      <w:pPr>
        <w:keepNext w:val="0"/>
        <w:keepLines w:val="0"/>
        <w:pageBreakBefore w:val="0"/>
        <w:widowControl/>
        <w:kinsoku/>
        <w:wordWrap/>
        <w:overflowPunct/>
        <w:topLinePunct w:val="0"/>
        <w:autoSpaceDE/>
        <w:autoSpaceDN/>
        <w:bidi w:val="0"/>
        <w:adjustRightInd w:val="0"/>
        <w:snapToGrid w:val="0"/>
        <w:spacing w:before="157" w:beforeLines="50" w:after="156" w:afterLines="50"/>
        <w:ind w:firstLine="562" w:firstLineChars="200"/>
        <w:jc w:val="left"/>
        <w:textAlignment w:val="auto"/>
        <w:rPr>
          <w:rFonts w:eastAsia="仿宋"/>
          <w:b/>
          <w:color w:val="auto"/>
          <w:kern w:val="0"/>
          <w:sz w:val="28"/>
          <w:szCs w:val="28"/>
          <w:highlight w:val="none"/>
        </w:rPr>
      </w:pPr>
      <w:r>
        <w:rPr>
          <w:rFonts w:hint="eastAsia" w:eastAsia="仿宋"/>
          <w:b/>
          <w:color w:val="auto"/>
          <w:kern w:val="0"/>
          <w:sz w:val="28"/>
          <w:szCs w:val="28"/>
          <w:highlight w:val="none"/>
        </w:rPr>
        <w:t>专本组评分标准</w:t>
      </w:r>
    </w:p>
    <w:tbl>
      <w:tblPr>
        <w:tblStyle w:val="13"/>
        <w:tblW w:w="4999" w:type="pct"/>
        <w:jc w:val="center"/>
        <w:tblLayout w:type="autofit"/>
        <w:tblCellMar>
          <w:top w:w="0" w:type="dxa"/>
          <w:left w:w="108" w:type="dxa"/>
          <w:bottom w:w="0" w:type="dxa"/>
          <w:right w:w="108" w:type="dxa"/>
        </w:tblCellMar>
      </w:tblPr>
      <w:tblGrid>
        <w:gridCol w:w="1656"/>
        <w:gridCol w:w="1193"/>
        <w:gridCol w:w="1278"/>
        <w:gridCol w:w="4841"/>
      </w:tblGrid>
      <w:tr>
        <w:tblPrEx>
          <w:tblCellMar>
            <w:top w:w="0" w:type="dxa"/>
            <w:left w:w="108" w:type="dxa"/>
            <w:bottom w:w="0" w:type="dxa"/>
            <w:right w:w="108" w:type="dxa"/>
          </w:tblCellMar>
        </w:tblPrEx>
        <w:trPr>
          <w:trHeight w:val="737" w:hRule="atLeast"/>
          <w:jc w:val="center"/>
        </w:trPr>
        <w:tc>
          <w:tcPr>
            <w:tcW w:w="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Times New Roman" w:hAnsi="Times New Roman" w:eastAsia="仿宋" w:cs="仿宋"/>
                <w:b/>
                <w:bCs/>
                <w:color w:val="auto"/>
                <w:kern w:val="0"/>
                <w:sz w:val="28"/>
                <w:szCs w:val="28"/>
                <w:highlight w:val="none"/>
                <w:lang w:val="en-US" w:eastAsia="zh-CN" w:bidi="ar"/>
              </w:rPr>
            </w:pPr>
            <w:r>
              <w:rPr>
                <w:rFonts w:hint="eastAsia" w:ascii="Times New Roman" w:hAnsi="Times New Roman" w:eastAsia="仿宋" w:cs="仿宋"/>
                <w:b/>
                <w:bCs/>
                <w:color w:val="auto"/>
                <w:kern w:val="0"/>
                <w:sz w:val="28"/>
                <w:szCs w:val="28"/>
                <w:highlight w:val="none"/>
                <w:lang w:val="en-US" w:eastAsia="zh-CN" w:bidi="ar"/>
              </w:rPr>
              <w:t>果树</w:t>
            </w:r>
          </w:p>
          <w:p>
            <w:pPr>
              <w:widowControl/>
              <w:adjustRightInd w:val="0"/>
              <w:snapToGrid w:val="0"/>
              <w:jc w:val="center"/>
              <w:textAlignment w:val="center"/>
              <w:rPr>
                <w:rFonts w:hint="default" w:ascii="Times New Roman" w:hAnsi="Times New Roman" w:eastAsia="仿宋" w:cs="仿宋"/>
                <w:b/>
                <w:bCs/>
                <w:color w:val="auto"/>
                <w:sz w:val="28"/>
                <w:szCs w:val="28"/>
                <w:highlight w:val="none"/>
                <w:lang w:val="en-US" w:eastAsia="zh-CN"/>
              </w:rPr>
            </w:pPr>
            <w:r>
              <w:rPr>
                <w:rFonts w:hint="eastAsia" w:ascii="Times New Roman" w:hAnsi="Times New Roman" w:eastAsia="仿宋" w:cs="仿宋"/>
                <w:b/>
                <w:bCs/>
                <w:color w:val="auto"/>
                <w:kern w:val="0"/>
                <w:sz w:val="28"/>
                <w:szCs w:val="28"/>
                <w:highlight w:val="none"/>
                <w:lang w:val="en-US" w:eastAsia="zh-CN" w:bidi="ar"/>
              </w:rPr>
              <w:t>颜色</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ascii="Times New Roman" w:hAnsi="Times New Roman" w:eastAsia="仿宋" w:cs="仿宋"/>
                <w:b/>
                <w:bCs/>
                <w:color w:val="auto"/>
                <w:kern w:val="0"/>
                <w:sz w:val="28"/>
                <w:szCs w:val="28"/>
                <w:highlight w:val="none"/>
                <w:lang w:val="en-US" w:eastAsia="zh-CN" w:bidi="ar"/>
              </w:rPr>
            </w:pPr>
            <w:r>
              <w:rPr>
                <w:rFonts w:hint="eastAsia" w:ascii="Times New Roman" w:hAnsi="Times New Roman" w:eastAsia="仿宋" w:cs="仿宋"/>
                <w:b/>
                <w:bCs/>
                <w:color w:val="auto"/>
                <w:kern w:val="0"/>
                <w:sz w:val="28"/>
                <w:szCs w:val="28"/>
                <w:highlight w:val="none"/>
                <w:lang w:val="en-US" w:eastAsia="zh-CN" w:bidi="ar"/>
              </w:rPr>
              <w:t>果树数量</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Times New Roman" w:hAnsi="Times New Roman" w:eastAsia="仿宋" w:cs="仿宋"/>
                <w:b/>
                <w:bCs/>
                <w:color w:val="auto"/>
                <w:kern w:val="0"/>
                <w:sz w:val="28"/>
                <w:szCs w:val="28"/>
                <w:highlight w:val="none"/>
                <w:lang w:bidi="ar"/>
              </w:rPr>
            </w:pPr>
            <w:r>
              <w:rPr>
                <w:rFonts w:hint="eastAsia" w:ascii="Times New Roman" w:hAnsi="Times New Roman" w:eastAsia="仿宋" w:cs="仿宋"/>
                <w:b/>
                <w:bCs/>
                <w:color w:val="auto"/>
                <w:kern w:val="0"/>
                <w:sz w:val="28"/>
                <w:szCs w:val="28"/>
                <w:highlight w:val="none"/>
                <w:lang w:bidi="ar"/>
              </w:rPr>
              <w:t>每颗</w:t>
            </w:r>
          </w:p>
          <w:p>
            <w:pPr>
              <w:widowControl/>
              <w:adjustRightInd w:val="0"/>
              <w:snapToGrid w:val="0"/>
              <w:jc w:val="center"/>
              <w:textAlignment w:val="center"/>
              <w:rPr>
                <w:rFonts w:ascii="Times New Roman" w:hAnsi="Times New Roman" w:eastAsia="仿宋" w:cs="仿宋"/>
                <w:b/>
                <w:bCs/>
                <w:color w:val="auto"/>
                <w:sz w:val="28"/>
                <w:szCs w:val="28"/>
                <w:highlight w:val="none"/>
              </w:rPr>
            </w:pPr>
            <w:r>
              <w:rPr>
                <w:rFonts w:hint="eastAsia" w:ascii="Times New Roman" w:hAnsi="Times New Roman" w:eastAsia="仿宋" w:cs="仿宋"/>
                <w:b/>
                <w:bCs/>
                <w:color w:val="auto"/>
                <w:kern w:val="0"/>
                <w:sz w:val="28"/>
                <w:szCs w:val="28"/>
                <w:highlight w:val="none"/>
                <w:lang w:bidi="ar"/>
              </w:rPr>
              <w:t>分值</w:t>
            </w:r>
          </w:p>
        </w:tc>
        <w:tc>
          <w:tcPr>
            <w:tcW w:w="2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仿宋" w:cs="仿宋"/>
                <w:b/>
                <w:bCs/>
                <w:color w:val="auto"/>
                <w:sz w:val="28"/>
                <w:szCs w:val="28"/>
                <w:highlight w:val="none"/>
              </w:rPr>
            </w:pPr>
            <w:r>
              <w:rPr>
                <w:rFonts w:hint="eastAsia" w:ascii="Times New Roman" w:hAnsi="Times New Roman" w:eastAsia="仿宋" w:cs="仿宋"/>
                <w:b/>
                <w:bCs/>
                <w:color w:val="auto"/>
                <w:kern w:val="0"/>
                <w:sz w:val="28"/>
                <w:szCs w:val="28"/>
                <w:highlight w:val="none"/>
                <w:lang w:bidi="ar"/>
              </w:rPr>
              <w:t>评分标准</w:t>
            </w:r>
          </w:p>
        </w:tc>
      </w:tr>
      <w:tr>
        <w:tblPrEx>
          <w:tblCellMar>
            <w:top w:w="0" w:type="dxa"/>
            <w:left w:w="108" w:type="dxa"/>
            <w:bottom w:w="0" w:type="dxa"/>
            <w:right w:w="108" w:type="dxa"/>
          </w:tblCellMar>
        </w:tblPrEx>
        <w:trPr>
          <w:trHeight w:val="1134" w:hRule="atLeast"/>
          <w:jc w:val="center"/>
        </w:trPr>
        <w:tc>
          <w:tcPr>
            <w:tcW w:w="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Times New Roman" w:hAnsi="Times New Roman" w:eastAsia="仿宋" w:cs="仿宋"/>
                <w:color w:val="auto"/>
                <w:sz w:val="28"/>
                <w:szCs w:val="28"/>
                <w:highlight w:val="none"/>
                <w:lang w:eastAsia="zh-CN"/>
              </w:rPr>
            </w:pPr>
            <w:r>
              <w:rPr>
                <w:rFonts w:hint="eastAsia" w:eastAsia="仿宋" w:cs="仿宋"/>
                <w:color w:val="auto"/>
                <w:kern w:val="0"/>
                <w:sz w:val="28"/>
                <w:szCs w:val="28"/>
                <w:highlight w:val="none"/>
                <w:lang w:val="en-US" w:eastAsia="zh-CN" w:bidi="ar"/>
              </w:rPr>
              <w:t>绿</w:t>
            </w:r>
            <w:r>
              <w:rPr>
                <w:rFonts w:hint="eastAsia" w:ascii="Times New Roman" w:hAnsi="Times New Roman" w:eastAsia="仿宋" w:cs="仿宋"/>
                <w:color w:val="auto"/>
                <w:kern w:val="0"/>
                <w:sz w:val="28"/>
                <w:szCs w:val="28"/>
                <w:highlight w:val="none"/>
                <w:lang w:bidi="ar"/>
              </w:rPr>
              <w:t>色</w:t>
            </w:r>
            <w:r>
              <w:rPr>
                <w:rFonts w:hint="eastAsia" w:ascii="Times New Roman" w:hAnsi="Times New Roman" w:eastAsia="仿宋" w:cs="仿宋"/>
                <w:color w:val="auto"/>
                <w:kern w:val="0"/>
                <w:sz w:val="28"/>
                <w:szCs w:val="28"/>
                <w:highlight w:val="none"/>
                <w:lang w:val="en-US" w:eastAsia="zh-CN" w:bidi="ar"/>
              </w:rPr>
              <w:t>果树</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Times New Roman" w:hAnsi="Times New Roman" w:eastAsia="仿宋" w:cs="宋体"/>
                <w:color w:val="auto"/>
                <w:kern w:val="0"/>
                <w:sz w:val="28"/>
                <w:szCs w:val="28"/>
                <w:highlight w:val="none"/>
                <w:lang w:val="en-US" w:eastAsia="zh-CN" w:bidi="ar"/>
              </w:rPr>
            </w:pPr>
            <w:r>
              <w:rPr>
                <w:rFonts w:hint="eastAsia" w:eastAsia="仿宋" w:cs="宋体"/>
                <w:color w:val="auto"/>
                <w:kern w:val="0"/>
                <w:sz w:val="28"/>
                <w:szCs w:val="28"/>
                <w:highlight w:val="none"/>
                <w:lang w:val="en-US" w:eastAsia="zh-CN" w:bidi="ar"/>
              </w:rPr>
              <w:t>7</w:t>
            </w:r>
            <w:r>
              <w:rPr>
                <w:rFonts w:hint="eastAsia" w:ascii="Times New Roman" w:hAnsi="Times New Roman" w:eastAsia="仿宋" w:cs="宋体"/>
                <w:color w:val="auto"/>
                <w:kern w:val="0"/>
                <w:sz w:val="28"/>
                <w:szCs w:val="28"/>
                <w:highlight w:val="none"/>
                <w:lang w:val="en-US" w:eastAsia="zh-CN" w:bidi="ar"/>
              </w:rPr>
              <w:t>棵</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ascii="Times New Roman" w:hAnsi="Times New Roman" w:eastAsia="仿宋"/>
                <w:color w:val="auto"/>
                <w:sz w:val="28"/>
                <w:szCs w:val="28"/>
                <w:highlight w:val="none"/>
                <w:lang w:val="en-US" w:eastAsia="zh-CN"/>
              </w:rPr>
            </w:pPr>
            <w:r>
              <w:rPr>
                <w:rFonts w:hint="eastAsia" w:eastAsia="仿宋"/>
                <w:color w:val="auto"/>
                <w:kern w:val="0"/>
                <w:sz w:val="28"/>
                <w:szCs w:val="28"/>
                <w:highlight w:val="none"/>
                <w:lang w:val="en-US" w:eastAsia="zh-CN" w:bidi="ar"/>
              </w:rPr>
              <w:t>10</w:t>
            </w:r>
          </w:p>
        </w:tc>
        <w:tc>
          <w:tcPr>
            <w:tcW w:w="2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Times New Roman" w:hAnsi="Times New Roman" w:eastAsia="仿宋" w:cs="仿宋"/>
                <w:color w:val="auto"/>
                <w:sz w:val="28"/>
                <w:szCs w:val="28"/>
                <w:highlight w:val="none"/>
                <w:lang w:eastAsia="zh-CN"/>
              </w:rPr>
            </w:pPr>
            <w:r>
              <w:rPr>
                <w:rFonts w:hint="eastAsia" w:eastAsia="仿宋" w:cs="仿宋"/>
                <w:color w:val="auto"/>
                <w:kern w:val="0"/>
                <w:sz w:val="28"/>
                <w:szCs w:val="28"/>
                <w:highlight w:val="none"/>
                <w:lang w:val="en-US" w:eastAsia="zh-CN" w:bidi="ar"/>
              </w:rPr>
              <w:t>有效施药得</w:t>
            </w:r>
            <w:r>
              <w:rPr>
                <w:rFonts w:hint="eastAsia" w:ascii="Times New Roman" w:hAnsi="Times New Roman" w:eastAsia="仿宋" w:cs="仿宋"/>
                <w:color w:val="auto"/>
                <w:kern w:val="0"/>
                <w:sz w:val="28"/>
                <w:szCs w:val="28"/>
                <w:highlight w:val="none"/>
                <w:lang w:bidi="ar"/>
              </w:rPr>
              <w:t>10分</w:t>
            </w:r>
            <w:r>
              <w:rPr>
                <w:rFonts w:hint="eastAsia" w:eastAsia="仿宋" w:cs="仿宋"/>
                <w:color w:val="auto"/>
                <w:kern w:val="0"/>
                <w:sz w:val="28"/>
                <w:szCs w:val="28"/>
                <w:highlight w:val="none"/>
                <w:lang w:eastAsia="zh-CN" w:bidi="ar"/>
              </w:rPr>
              <w:t>，</w:t>
            </w:r>
            <w:r>
              <w:rPr>
                <w:rFonts w:hint="eastAsia" w:eastAsia="仿宋" w:cs="仿宋"/>
                <w:color w:val="auto"/>
                <w:kern w:val="0"/>
                <w:sz w:val="28"/>
                <w:szCs w:val="28"/>
                <w:highlight w:val="none"/>
                <w:lang w:val="en-US" w:eastAsia="zh-CN" w:bidi="ar"/>
              </w:rPr>
              <w:t>重施每次扣10分</w:t>
            </w:r>
            <w:r>
              <w:rPr>
                <w:rFonts w:hint="eastAsia" w:ascii="Times New Roman" w:hAnsi="Times New Roman" w:eastAsia="仿宋" w:cs="仿宋"/>
                <w:color w:val="auto"/>
                <w:kern w:val="0"/>
                <w:sz w:val="28"/>
                <w:szCs w:val="28"/>
                <w:highlight w:val="none"/>
                <w:lang w:eastAsia="zh-CN" w:bidi="ar"/>
              </w:rPr>
              <w:t>，</w:t>
            </w:r>
            <w:r>
              <w:rPr>
                <w:rFonts w:hint="eastAsia" w:ascii="Times New Roman" w:hAnsi="Times New Roman" w:eastAsia="仿宋"/>
                <w:color w:val="auto"/>
                <w:kern w:val="0"/>
                <w:sz w:val="30"/>
                <w:szCs w:val="28"/>
                <w:highlight w:val="none"/>
                <w:lang w:val="en-US" w:eastAsia="zh-CN"/>
              </w:rPr>
              <w:t>直至单棵果树作业得分0分为止。</w:t>
            </w:r>
          </w:p>
        </w:tc>
      </w:tr>
      <w:tr>
        <w:tblPrEx>
          <w:tblCellMar>
            <w:top w:w="0" w:type="dxa"/>
            <w:left w:w="108" w:type="dxa"/>
            <w:bottom w:w="0" w:type="dxa"/>
            <w:right w:w="108" w:type="dxa"/>
          </w:tblCellMar>
        </w:tblPrEx>
        <w:trPr>
          <w:trHeight w:val="1134" w:hRule="atLeast"/>
          <w:jc w:val="center"/>
        </w:trPr>
        <w:tc>
          <w:tcPr>
            <w:tcW w:w="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ascii="Times New Roman" w:hAnsi="Times New Roman" w:eastAsia="仿宋" w:cs="仿宋"/>
                <w:color w:val="auto"/>
                <w:sz w:val="28"/>
                <w:szCs w:val="28"/>
                <w:highlight w:val="none"/>
                <w:lang w:val="en-US" w:eastAsia="zh-CN"/>
              </w:rPr>
            </w:pPr>
            <w:r>
              <w:rPr>
                <w:rFonts w:hint="eastAsia" w:eastAsia="仿宋" w:cs="仿宋"/>
                <w:color w:val="auto"/>
                <w:kern w:val="0"/>
                <w:sz w:val="28"/>
                <w:szCs w:val="28"/>
                <w:highlight w:val="none"/>
                <w:lang w:val="en-US" w:eastAsia="zh-CN" w:bidi="ar"/>
              </w:rPr>
              <w:t>红</w:t>
            </w:r>
            <w:r>
              <w:rPr>
                <w:rFonts w:hint="eastAsia" w:ascii="Times New Roman" w:hAnsi="Times New Roman" w:eastAsia="仿宋" w:cs="仿宋"/>
                <w:color w:val="auto"/>
                <w:kern w:val="0"/>
                <w:sz w:val="28"/>
                <w:szCs w:val="28"/>
                <w:highlight w:val="none"/>
                <w:lang w:val="en-US" w:eastAsia="zh-CN" w:bidi="ar"/>
              </w:rPr>
              <w:t>色</w:t>
            </w:r>
            <w:r>
              <w:rPr>
                <w:rFonts w:hint="eastAsia" w:eastAsia="仿宋" w:cs="仿宋"/>
                <w:color w:val="auto"/>
                <w:kern w:val="0"/>
                <w:sz w:val="28"/>
                <w:szCs w:val="28"/>
                <w:highlight w:val="none"/>
                <w:lang w:val="en-US" w:eastAsia="zh-CN" w:bidi="ar"/>
              </w:rPr>
              <w:t>果树</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Times New Roman" w:hAnsi="Times New Roman" w:eastAsia="仿宋"/>
                <w:color w:val="auto"/>
                <w:kern w:val="0"/>
                <w:sz w:val="28"/>
                <w:szCs w:val="28"/>
                <w:highlight w:val="none"/>
                <w:lang w:bidi="ar"/>
              </w:rPr>
            </w:pPr>
            <w:r>
              <w:rPr>
                <w:rFonts w:hint="eastAsia" w:eastAsia="仿宋" w:cs="宋体"/>
                <w:color w:val="auto"/>
                <w:kern w:val="0"/>
                <w:sz w:val="28"/>
                <w:szCs w:val="28"/>
                <w:highlight w:val="none"/>
                <w:lang w:val="en-US" w:eastAsia="zh-CN" w:bidi="ar"/>
              </w:rPr>
              <w:t>3</w:t>
            </w:r>
            <w:r>
              <w:rPr>
                <w:rFonts w:hint="eastAsia" w:ascii="Times New Roman" w:hAnsi="Times New Roman" w:eastAsia="仿宋" w:cs="宋体"/>
                <w:color w:val="auto"/>
                <w:kern w:val="0"/>
                <w:sz w:val="28"/>
                <w:szCs w:val="28"/>
                <w:highlight w:val="none"/>
                <w:lang w:val="en-US" w:eastAsia="zh-CN" w:bidi="ar"/>
              </w:rPr>
              <w:t>棵</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仿宋"/>
                <w:color w:val="auto"/>
                <w:sz w:val="28"/>
                <w:szCs w:val="28"/>
                <w:highlight w:val="none"/>
              </w:rPr>
            </w:pPr>
            <w:r>
              <w:rPr>
                <w:rFonts w:hint="eastAsia" w:eastAsia="仿宋"/>
                <w:color w:val="auto"/>
                <w:kern w:val="0"/>
                <w:sz w:val="28"/>
                <w:szCs w:val="28"/>
                <w:highlight w:val="none"/>
                <w:lang w:val="en-US" w:eastAsia="zh-CN" w:bidi="ar"/>
              </w:rPr>
              <w:t>2</w:t>
            </w:r>
            <w:r>
              <w:rPr>
                <w:rFonts w:ascii="Times New Roman" w:hAnsi="Times New Roman" w:eastAsia="仿宋"/>
                <w:color w:val="auto"/>
                <w:kern w:val="0"/>
                <w:sz w:val="28"/>
                <w:szCs w:val="28"/>
                <w:highlight w:val="none"/>
                <w:lang w:bidi="ar"/>
              </w:rPr>
              <w:t>0</w:t>
            </w:r>
          </w:p>
        </w:tc>
        <w:tc>
          <w:tcPr>
            <w:tcW w:w="2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仿宋" w:cs="仿宋"/>
                <w:color w:val="auto"/>
                <w:sz w:val="28"/>
                <w:szCs w:val="28"/>
                <w:highlight w:val="none"/>
              </w:rPr>
            </w:pPr>
            <w:r>
              <w:rPr>
                <w:rFonts w:hint="eastAsia" w:eastAsia="仿宋" w:cs="仿宋"/>
                <w:color w:val="auto"/>
                <w:kern w:val="0"/>
                <w:sz w:val="28"/>
                <w:szCs w:val="28"/>
                <w:highlight w:val="none"/>
                <w:lang w:val="en-US" w:eastAsia="zh-CN" w:bidi="ar"/>
              </w:rPr>
              <w:t>有效施药得2</w:t>
            </w:r>
            <w:r>
              <w:rPr>
                <w:rFonts w:hint="eastAsia" w:ascii="Times New Roman" w:hAnsi="Times New Roman" w:eastAsia="仿宋" w:cs="仿宋"/>
                <w:color w:val="auto"/>
                <w:kern w:val="0"/>
                <w:sz w:val="28"/>
                <w:szCs w:val="28"/>
                <w:highlight w:val="none"/>
                <w:lang w:bidi="ar"/>
              </w:rPr>
              <w:t>0分</w:t>
            </w:r>
            <w:r>
              <w:rPr>
                <w:rFonts w:hint="eastAsia" w:eastAsia="仿宋" w:cs="仿宋"/>
                <w:color w:val="auto"/>
                <w:kern w:val="0"/>
                <w:sz w:val="28"/>
                <w:szCs w:val="28"/>
                <w:highlight w:val="none"/>
                <w:lang w:eastAsia="zh-CN" w:bidi="ar"/>
              </w:rPr>
              <w:t>，</w:t>
            </w:r>
            <w:r>
              <w:rPr>
                <w:rFonts w:hint="eastAsia" w:eastAsia="仿宋" w:cs="仿宋"/>
                <w:color w:val="auto"/>
                <w:kern w:val="0"/>
                <w:sz w:val="28"/>
                <w:szCs w:val="28"/>
                <w:highlight w:val="none"/>
                <w:lang w:val="en-US" w:eastAsia="zh-CN" w:bidi="ar"/>
              </w:rPr>
              <w:t>重施每次扣10</w:t>
            </w:r>
            <w:r>
              <w:rPr>
                <w:rFonts w:hint="eastAsia" w:ascii="Times New Roman" w:hAnsi="Times New Roman" w:eastAsia="仿宋" w:cs="仿宋"/>
                <w:color w:val="auto"/>
                <w:kern w:val="0"/>
                <w:sz w:val="28"/>
                <w:szCs w:val="28"/>
                <w:highlight w:val="none"/>
                <w:lang w:eastAsia="zh-CN" w:bidi="ar"/>
              </w:rPr>
              <w:t>，</w:t>
            </w:r>
            <w:r>
              <w:rPr>
                <w:rFonts w:hint="eastAsia" w:ascii="Times New Roman" w:hAnsi="Times New Roman" w:eastAsia="仿宋"/>
                <w:color w:val="auto"/>
                <w:kern w:val="0"/>
                <w:sz w:val="30"/>
                <w:szCs w:val="28"/>
                <w:highlight w:val="none"/>
                <w:lang w:val="en-US" w:eastAsia="zh-CN"/>
              </w:rPr>
              <w:t>直至单棵果树作业得分0分为止。</w:t>
            </w:r>
          </w:p>
        </w:tc>
      </w:tr>
    </w:tbl>
    <w:p>
      <w:pPr>
        <w:keepNext w:val="0"/>
        <w:keepLines w:val="0"/>
        <w:pageBreakBefore w:val="0"/>
        <w:widowControl/>
        <w:kinsoku/>
        <w:wordWrap/>
        <w:overflowPunct/>
        <w:topLinePunct w:val="0"/>
        <w:autoSpaceDE/>
        <w:autoSpaceDN/>
        <w:bidi w:val="0"/>
        <w:adjustRightInd w:val="0"/>
        <w:snapToGrid w:val="0"/>
        <w:spacing w:before="157" w:beforeLines="50" w:after="156" w:afterLines="50"/>
        <w:ind w:firstLine="562" w:firstLineChars="200"/>
        <w:jc w:val="left"/>
        <w:textAlignment w:val="auto"/>
        <w:rPr>
          <w:rFonts w:hint="eastAsia" w:eastAsia="仿宋"/>
          <w:b/>
          <w:color w:val="auto"/>
          <w:kern w:val="0"/>
          <w:sz w:val="28"/>
          <w:szCs w:val="28"/>
          <w:highlight w:val="none"/>
        </w:rPr>
      </w:pPr>
      <w:r>
        <w:rPr>
          <w:rFonts w:hint="eastAsia" w:eastAsia="仿宋"/>
          <w:b/>
          <w:color w:val="auto"/>
          <w:kern w:val="0"/>
          <w:sz w:val="28"/>
          <w:szCs w:val="28"/>
          <w:highlight w:val="none"/>
        </w:rPr>
        <w:t>硕博组评分标准</w:t>
      </w:r>
    </w:p>
    <w:tbl>
      <w:tblPr>
        <w:tblStyle w:val="13"/>
        <w:tblW w:w="4999" w:type="pct"/>
        <w:jc w:val="center"/>
        <w:tblLayout w:type="autofit"/>
        <w:tblCellMar>
          <w:top w:w="0" w:type="dxa"/>
          <w:left w:w="108" w:type="dxa"/>
          <w:bottom w:w="0" w:type="dxa"/>
          <w:right w:w="108" w:type="dxa"/>
        </w:tblCellMar>
      </w:tblPr>
      <w:tblGrid>
        <w:gridCol w:w="1656"/>
        <w:gridCol w:w="1193"/>
        <w:gridCol w:w="1278"/>
        <w:gridCol w:w="4841"/>
      </w:tblGrid>
      <w:tr>
        <w:tblPrEx>
          <w:tblCellMar>
            <w:top w:w="0" w:type="dxa"/>
            <w:left w:w="108" w:type="dxa"/>
            <w:bottom w:w="0" w:type="dxa"/>
            <w:right w:w="108" w:type="dxa"/>
          </w:tblCellMar>
        </w:tblPrEx>
        <w:trPr>
          <w:trHeight w:val="737" w:hRule="atLeast"/>
          <w:jc w:val="center"/>
        </w:trPr>
        <w:tc>
          <w:tcPr>
            <w:tcW w:w="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Times New Roman" w:hAnsi="Times New Roman" w:eastAsia="仿宋" w:cs="仿宋"/>
                <w:b/>
                <w:bCs/>
                <w:color w:val="auto"/>
                <w:kern w:val="0"/>
                <w:sz w:val="28"/>
                <w:szCs w:val="28"/>
                <w:highlight w:val="none"/>
                <w:lang w:val="en-US" w:eastAsia="zh-CN" w:bidi="ar"/>
              </w:rPr>
            </w:pPr>
            <w:r>
              <w:rPr>
                <w:rFonts w:hint="eastAsia" w:ascii="Times New Roman" w:hAnsi="Times New Roman" w:eastAsia="仿宋" w:cs="仿宋"/>
                <w:b/>
                <w:bCs/>
                <w:color w:val="auto"/>
                <w:kern w:val="0"/>
                <w:sz w:val="28"/>
                <w:szCs w:val="28"/>
                <w:highlight w:val="none"/>
                <w:lang w:val="en-US" w:eastAsia="zh-CN" w:bidi="ar"/>
              </w:rPr>
              <w:t>果树</w:t>
            </w:r>
          </w:p>
          <w:p>
            <w:pPr>
              <w:widowControl/>
              <w:adjustRightInd w:val="0"/>
              <w:snapToGrid w:val="0"/>
              <w:jc w:val="center"/>
              <w:textAlignment w:val="center"/>
              <w:rPr>
                <w:rFonts w:hint="default" w:ascii="Times New Roman" w:hAnsi="Times New Roman" w:eastAsia="仿宋" w:cs="仿宋"/>
                <w:b/>
                <w:bCs/>
                <w:color w:val="auto"/>
                <w:sz w:val="28"/>
                <w:szCs w:val="28"/>
                <w:highlight w:val="none"/>
                <w:lang w:val="en-US" w:eastAsia="zh-CN"/>
              </w:rPr>
            </w:pPr>
            <w:r>
              <w:rPr>
                <w:rFonts w:hint="eastAsia" w:ascii="Times New Roman" w:hAnsi="Times New Roman" w:eastAsia="仿宋" w:cs="仿宋"/>
                <w:b/>
                <w:bCs/>
                <w:color w:val="auto"/>
                <w:kern w:val="0"/>
                <w:sz w:val="28"/>
                <w:szCs w:val="28"/>
                <w:highlight w:val="none"/>
                <w:lang w:val="en-US" w:eastAsia="zh-CN" w:bidi="ar"/>
              </w:rPr>
              <w:t>颜色</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ascii="Times New Roman" w:hAnsi="Times New Roman" w:eastAsia="仿宋" w:cs="仿宋"/>
                <w:b/>
                <w:bCs/>
                <w:color w:val="auto"/>
                <w:kern w:val="0"/>
                <w:sz w:val="28"/>
                <w:szCs w:val="28"/>
                <w:highlight w:val="none"/>
                <w:lang w:val="en-US" w:eastAsia="zh-CN" w:bidi="ar"/>
              </w:rPr>
            </w:pPr>
            <w:r>
              <w:rPr>
                <w:rFonts w:hint="eastAsia" w:ascii="Times New Roman" w:hAnsi="Times New Roman" w:eastAsia="仿宋" w:cs="仿宋"/>
                <w:b/>
                <w:bCs/>
                <w:color w:val="auto"/>
                <w:kern w:val="0"/>
                <w:sz w:val="28"/>
                <w:szCs w:val="28"/>
                <w:highlight w:val="none"/>
                <w:lang w:val="en-US" w:eastAsia="zh-CN" w:bidi="ar"/>
              </w:rPr>
              <w:t>果树数量</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Times New Roman" w:hAnsi="Times New Roman" w:eastAsia="仿宋" w:cs="仿宋"/>
                <w:b/>
                <w:bCs/>
                <w:color w:val="auto"/>
                <w:kern w:val="0"/>
                <w:sz w:val="28"/>
                <w:szCs w:val="28"/>
                <w:highlight w:val="none"/>
                <w:lang w:bidi="ar"/>
              </w:rPr>
            </w:pPr>
            <w:r>
              <w:rPr>
                <w:rFonts w:hint="eastAsia" w:ascii="Times New Roman" w:hAnsi="Times New Roman" w:eastAsia="仿宋" w:cs="仿宋"/>
                <w:b/>
                <w:bCs/>
                <w:color w:val="auto"/>
                <w:kern w:val="0"/>
                <w:sz w:val="28"/>
                <w:szCs w:val="28"/>
                <w:highlight w:val="none"/>
                <w:lang w:bidi="ar"/>
              </w:rPr>
              <w:t>每颗</w:t>
            </w:r>
          </w:p>
          <w:p>
            <w:pPr>
              <w:widowControl/>
              <w:adjustRightInd w:val="0"/>
              <w:snapToGrid w:val="0"/>
              <w:jc w:val="center"/>
              <w:textAlignment w:val="center"/>
              <w:rPr>
                <w:rFonts w:ascii="Times New Roman" w:hAnsi="Times New Roman" w:eastAsia="仿宋" w:cs="仿宋"/>
                <w:b/>
                <w:bCs/>
                <w:color w:val="auto"/>
                <w:sz w:val="28"/>
                <w:szCs w:val="28"/>
                <w:highlight w:val="none"/>
              </w:rPr>
            </w:pPr>
            <w:r>
              <w:rPr>
                <w:rFonts w:hint="eastAsia" w:ascii="Times New Roman" w:hAnsi="Times New Roman" w:eastAsia="仿宋" w:cs="仿宋"/>
                <w:b/>
                <w:bCs/>
                <w:color w:val="auto"/>
                <w:kern w:val="0"/>
                <w:sz w:val="28"/>
                <w:szCs w:val="28"/>
                <w:highlight w:val="none"/>
                <w:lang w:bidi="ar"/>
              </w:rPr>
              <w:t>分值</w:t>
            </w:r>
          </w:p>
        </w:tc>
        <w:tc>
          <w:tcPr>
            <w:tcW w:w="2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仿宋" w:cs="仿宋"/>
                <w:b/>
                <w:bCs/>
                <w:color w:val="auto"/>
                <w:sz w:val="28"/>
                <w:szCs w:val="28"/>
                <w:highlight w:val="none"/>
              </w:rPr>
            </w:pPr>
            <w:r>
              <w:rPr>
                <w:rFonts w:hint="eastAsia" w:ascii="Times New Roman" w:hAnsi="Times New Roman" w:eastAsia="仿宋" w:cs="仿宋"/>
                <w:b/>
                <w:bCs/>
                <w:color w:val="auto"/>
                <w:kern w:val="0"/>
                <w:sz w:val="28"/>
                <w:szCs w:val="28"/>
                <w:highlight w:val="none"/>
                <w:lang w:bidi="ar"/>
              </w:rPr>
              <w:t>评分标准</w:t>
            </w:r>
          </w:p>
        </w:tc>
      </w:tr>
      <w:tr>
        <w:tblPrEx>
          <w:tblCellMar>
            <w:top w:w="0" w:type="dxa"/>
            <w:left w:w="108" w:type="dxa"/>
            <w:bottom w:w="0" w:type="dxa"/>
            <w:right w:w="108" w:type="dxa"/>
          </w:tblCellMar>
        </w:tblPrEx>
        <w:trPr>
          <w:trHeight w:val="1134" w:hRule="atLeast"/>
          <w:jc w:val="center"/>
        </w:trPr>
        <w:tc>
          <w:tcPr>
            <w:tcW w:w="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Times New Roman" w:hAnsi="Times New Roman" w:eastAsia="仿宋" w:cs="仿宋"/>
                <w:color w:val="auto"/>
                <w:sz w:val="28"/>
                <w:szCs w:val="28"/>
                <w:highlight w:val="none"/>
                <w:lang w:eastAsia="zh-CN"/>
              </w:rPr>
            </w:pPr>
            <w:r>
              <w:rPr>
                <w:rFonts w:hint="eastAsia" w:eastAsia="仿宋" w:cs="仿宋"/>
                <w:color w:val="auto"/>
                <w:kern w:val="0"/>
                <w:sz w:val="28"/>
                <w:szCs w:val="28"/>
                <w:highlight w:val="none"/>
                <w:lang w:val="en-US" w:eastAsia="zh-CN" w:bidi="ar"/>
              </w:rPr>
              <w:t>绿</w:t>
            </w:r>
            <w:r>
              <w:rPr>
                <w:rFonts w:hint="eastAsia" w:ascii="Times New Roman" w:hAnsi="Times New Roman" w:eastAsia="仿宋" w:cs="仿宋"/>
                <w:color w:val="auto"/>
                <w:kern w:val="0"/>
                <w:sz w:val="28"/>
                <w:szCs w:val="28"/>
                <w:highlight w:val="none"/>
                <w:lang w:bidi="ar"/>
              </w:rPr>
              <w:t>色</w:t>
            </w:r>
            <w:r>
              <w:rPr>
                <w:rFonts w:hint="eastAsia" w:ascii="Times New Roman" w:hAnsi="Times New Roman" w:eastAsia="仿宋" w:cs="仿宋"/>
                <w:color w:val="auto"/>
                <w:kern w:val="0"/>
                <w:sz w:val="28"/>
                <w:szCs w:val="28"/>
                <w:highlight w:val="none"/>
                <w:lang w:val="en-US" w:eastAsia="zh-CN" w:bidi="ar"/>
              </w:rPr>
              <w:t>果树</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Times New Roman" w:hAnsi="Times New Roman" w:eastAsia="仿宋" w:cs="宋体"/>
                <w:color w:val="auto"/>
                <w:kern w:val="0"/>
                <w:sz w:val="28"/>
                <w:szCs w:val="28"/>
                <w:highlight w:val="none"/>
                <w:lang w:val="en-US" w:eastAsia="zh-CN" w:bidi="ar"/>
              </w:rPr>
            </w:pPr>
            <w:r>
              <w:rPr>
                <w:rFonts w:hint="eastAsia" w:eastAsia="仿宋" w:cs="宋体"/>
                <w:color w:val="auto"/>
                <w:kern w:val="0"/>
                <w:sz w:val="28"/>
                <w:szCs w:val="28"/>
                <w:highlight w:val="none"/>
                <w:lang w:val="en-US" w:eastAsia="zh-CN" w:bidi="ar"/>
              </w:rPr>
              <w:t>7</w:t>
            </w:r>
            <w:r>
              <w:rPr>
                <w:rFonts w:hint="eastAsia" w:ascii="Times New Roman" w:hAnsi="Times New Roman" w:eastAsia="仿宋" w:cs="宋体"/>
                <w:color w:val="auto"/>
                <w:kern w:val="0"/>
                <w:sz w:val="28"/>
                <w:szCs w:val="28"/>
                <w:highlight w:val="none"/>
                <w:lang w:val="en-US" w:eastAsia="zh-CN" w:bidi="ar"/>
              </w:rPr>
              <w:t>棵</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ascii="Times New Roman" w:hAnsi="Times New Roman" w:eastAsia="仿宋"/>
                <w:color w:val="auto"/>
                <w:sz w:val="28"/>
                <w:szCs w:val="28"/>
                <w:highlight w:val="none"/>
                <w:lang w:val="en-US" w:eastAsia="zh-CN"/>
              </w:rPr>
            </w:pPr>
            <w:r>
              <w:rPr>
                <w:rFonts w:hint="eastAsia" w:eastAsia="仿宋"/>
                <w:color w:val="auto"/>
                <w:kern w:val="0"/>
                <w:sz w:val="28"/>
                <w:szCs w:val="28"/>
                <w:highlight w:val="none"/>
                <w:lang w:val="en-US" w:eastAsia="zh-CN" w:bidi="ar"/>
              </w:rPr>
              <w:t>10</w:t>
            </w:r>
          </w:p>
        </w:tc>
        <w:tc>
          <w:tcPr>
            <w:tcW w:w="2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eastAsia" w:ascii="Times New Roman" w:hAnsi="Times New Roman" w:eastAsia="仿宋" w:cs="仿宋"/>
                <w:color w:val="auto"/>
                <w:sz w:val="28"/>
                <w:szCs w:val="28"/>
                <w:highlight w:val="none"/>
                <w:lang w:eastAsia="zh-CN"/>
              </w:rPr>
            </w:pPr>
            <w:r>
              <w:rPr>
                <w:rFonts w:hint="eastAsia" w:eastAsia="仿宋" w:cs="仿宋"/>
                <w:color w:val="auto"/>
                <w:kern w:val="0"/>
                <w:sz w:val="28"/>
                <w:szCs w:val="28"/>
                <w:highlight w:val="none"/>
                <w:lang w:val="en-US" w:eastAsia="zh-CN" w:bidi="ar"/>
              </w:rPr>
              <w:t>有效施药得</w:t>
            </w:r>
            <w:r>
              <w:rPr>
                <w:rFonts w:hint="eastAsia" w:ascii="Times New Roman" w:hAnsi="Times New Roman" w:eastAsia="仿宋" w:cs="仿宋"/>
                <w:color w:val="auto"/>
                <w:kern w:val="0"/>
                <w:sz w:val="28"/>
                <w:szCs w:val="28"/>
                <w:highlight w:val="none"/>
                <w:lang w:bidi="ar"/>
              </w:rPr>
              <w:t>10分</w:t>
            </w:r>
            <w:r>
              <w:rPr>
                <w:rFonts w:hint="eastAsia" w:eastAsia="仿宋" w:cs="仿宋"/>
                <w:color w:val="auto"/>
                <w:kern w:val="0"/>
                <w:sz w:val="28"/>
                <w:szCs w:val="28"/>
                <w:highlight w:val="none"/>
                <w:lang w:eastAsia="zh-CN" w:bidi="ar"/>
              </w:rPr>
              <w:t>，</w:t>
            </w:r>
            <w:r>
              <w:rPr>
                <w:rFonts w:hint="eastAsia" w:eastAsia="仿宋" w:cs="仿宋"/>
                <w:color w:val="auto"/>
                <w:kern w:val="0"/>
                <w:sz w:val="28"/>
                <w:szCs w:val="28"/>
                <w:highlight w:val="none"/>
                <w:lang w:val="en-US" w:eastAsia="zh-CN" w:bidi="ar"/>
              </w:rPr>
              <w:t>重施每次扣10</w:t>
            </w:r>
            <w:r>
              <w:rPr>
                <w:rFonts w:hint="eastAsia" w:ascii="Times New Roman" w:hAnsi="Times New Roman" w:eastAsia="仿宋" w:cs="仿宋"/>
                <w:color w:val="auto"/>
                <w:kern w:val="0"/>
                <w:sz w:val="28"/>
                <w:szCs w:val="28"/>
                <w:highlight w:val="none"/>
                <w:lang w:eastAsia="zh-CN" w:bidi="ar"/>
              </w:rPr>
              <w:t>，</w:t>
            </w:r>
            <w:r>
              <w:rPr>
                <w:rFonts w:hint="eastAsia" w:ascii="Times New Roman" w:hAnsi="Times New Roman" w:eastAsia="仿宋"/>
                <w:color w:val="auto"/>
                <w:kern w:val="0"/>
                <w:sz w:val="30"/>
                <w:szCs w:val="28"/>
                <w:highlight w:val="none"/>
                <w:lang w:val="en-US" w:eastAsia="zh-CN"/>
              </w:rPr>
              <w:t>直至单棵果树作业得分0分为止。</w:t>
            </w:r>
          </w:p>
        </w:tc>
      </w:tr>
      <w:tr>
        <w:tblPrEx>
          <w:tblCellMar>
            <w:top w:w="0" w:type="dxa"/>
            <w:left w:w="108" w:type="dxa"/>
            <w:bottom w:w="0" w:type="dxa"/>
            <w:right w:w="108" w:type="dxa"/>
          </w:tblCellMar>
        </w:tblPrEx>
        <w:trPr>
          <w:trHeight w:val="1134" w:hRule="atLeast"/>
          <w:jc w:val="center"/>
        </w:trPr>
        <w:tc>
          <w:tcPr>
            <w:tcW w:w="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ascii="Times New Roman" w:hAnsi="Times New Roman" w:eastAsia="仿宋" w:cs="仿宋"/>
                <w:color w:val="auto"/>
                <w:sz w:val="28"/>
                <w:szCs w:val="28"/>
                <w:highlight w:val="none"/>
                <w:lang w:val="en-US" w:eastAsia="zh-CN"/>
              </w:rPr>
            </w:pPr>
            <w:r>
              <w:rPr>
                <w:rFonts w:hint="eastAsia" w:eastAsia="仿宋" w:cs="仿宋"/>
                <w:color w:val="auto"/>
                <w:kern w:val="0"/>
                <w:sz w:val="28"/>
                <w:szCs w:val="28"/>
                <w:highlight w:val="none"/>
                <w:lang w:val="en-US" w:eastAsia="zh-CN" w:bidi="ar"/>
              </w:rPr>
              <w:t>红</w:t>
            </w:r>
            <w:r>
              <w:rPr>
                <w:rFonts w:hint="eastAsia" w:ascii="Times New Roman" w:hAnsi="Times New Roman" w:eastAsia="仿宋" w:cs="仿宋"/>
                <w:color w:val="auto"/>
                <w:kern w:val="0"/>
                <w:sz w:val="28"/>
                <w:szCs w:val="28"/>
                <w:highlight w:val="none"/>
                <w:lang w:val="en-US" w:eastAsia="zh-CN" w:bidi="ar"/>
              </w:rPr>
              <w:t>色</w:t>
            </w:r>
            <w:r>
              <w:rPr>
                <w:rFonts w:hint="eastAsia" w:eastAsia="仿宋" w:cs="仿宋"/>
                <w:color w:val="auto"/>
                <w:kern w:val="0"/>
                <w:sz w:val="28"/>
                <w:szCs w:val="28"/>
                <w:highlight w:val="none"/>
                <w:lang w:val="en-US" w:eastAsia="zh-CN" w:bidi="ar"/>
              </w:rPr>
              <w:t>果树</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eastAsia" w:ascii="Times New Roman" w:hAnsi="Times New Roman" w:eastAsia="仿宋"/>
                <w:color w:val="auto"/>
                <w:kern w:val="0"/>
                <w:sz w:val="28"/>
                <w:szCs w:val="28"/>
                <w:highlight w:val="none"/>
                <w:lang w:bidi="ar"/>
              </w:rPr>
            </w:pPr>
            <w:r>
              <w:rPr>
                <w:rFonts w:hint="eastAsia" w:eastAsia="仿宋" w:cs="宋体"/>
                <w:color w:val="auto"/>
                <w:kern w:val="0"/>
                <w:sz w:val="28"/>
                <w:szCs w:val="28"/>
                <w:highlight w:val="none"/>
                <w:lang w:val="en-US" w:eastAsia="zh-CN" w:bidi="ar"/>
              </w:rPr>
              <w:t>3</w:t>
            </w:r>
            <w:r>
              <w:rPr>
                <w:rFonts w:hint="eastAsia" w:ascii="Times New Roman" w:hAnsi="Times New Roman" w:eastAsia="仿宋" w:cs="宋体"/>
                <w:color w:val="auto"/>
                <w:kern w:val="0"/>
                <w:sz w:val="28"/>
                <w:szCs w:val="28"/>
                <w:highlight w:val="none"/>
                <w:lang w:val="en-US" w:eastAsia="zh-CN" w:bidi="ar"/>
              </w:rPr>
              <w:t>棵</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ascii="Times New Roman" w:hAnsi="Times New Roman" w:eastAsia="仿宋"/>
                <w:color w:val="auto"/>
                <w:sz w:val="28"/>
                <w:szCs w:val="28"/>
                <w:highlight w:val="none"/>
              </w:rPr>
            </w:pPr>
            <w:r>
              <w:rPr>
                <w:rFonts w:hint="eastAsia" w:eastAsia="仿宋"/>
                <w:color w:val="auto"/>
                <w:kern w:val="0"/>
                <w:sz w:val="28"/>
                <w:szCs w:val="28"/>
                <w:highlight w:val="none"/>
                <w:lang w:val="en-US" w:eastAsia="zh-CN" w:bidi="ar"/>
              </w:rPr>
              <w:t>2</w:t>
            </w:r>
            <w:r>
              <w:rPr>
                <w:rFonts w:ascii="Times New Roman" w:hAnsi="Times New Roman" w:eastAsia="仿宋"/>
                <w:color w:val="auto"/>
                <w:kern w:val="0"/>
                <w:sz w:val="28"/>
                <w:szCs w:val="28"/>
                <w:highlight w:val="none"/>
                <w:lang w:bidi="ar"/>
              </w:rPr>
              <w:t>0</w:t>
            </w:r>
          </w:p>
        </w:tc>
        <w:tc>
          <w:tcPr>
            <w:tcW w:w="2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ascii="Times New Roman" w:hAnsi="Times New Roman" w:eastAsia="仿宋" w:cs="仿宋"/>
                <w:color w:val="auto"/>
                <w:sz w:val="28"/>
                <w:szCs w:val="28"/>
                <w:highlight w:val="none"/>
              </w:rPr>
            </w:pPr>
            <w:r>
              <w:rPr>
                <w:rFonts w:hint="eastAsia" w:eastAsia="仿宋" w:cs="仿宋"/>
                <w:color w:val="auto"/>
                <w:kern w:val="0"/>
                <w:sz w:val="28"/>
                <w:szCs w:val="28"/>
                <w:highlight w:val="none"/>
                <w:lang w:val="en-US" w:eastAsia="zh-CN" w:bidi="ar"/>
              </w:rPr>
              <w:t>有效施药得2</w:t>
            </w:r>
            <w:r>
              <w:rPr>
                <w:rFonts w:hint="eastAsia" w:ascii="Times New Roman" w:hAnsi="Times New Roman" w:eastAsia="仿宋" w:cs="仿宋"/>
                <w:color w:val="auto"/>
                <w:kern w:val="0"/>
                <w:sz w:val="28"/>
                <w:szCs w:val="28"/>
                <w:highlight w:val="none"/>
                <w:lang w:bidi="ar"/>
              </w:rPr>
              <w:t>0分</w:t>
            </w:r>
            <w:r>
              <w:rPr>
                <w:rFonts w:hint="eastAsia" w:eastAsia="仿宋" w:cs="仿宋"/>
                <w:color w:val="auto"/>
                <w:kern w:val="0"/>
                <w:sz w:val="28"/>
                <w:szCs w:val="28"/>
                <w:highlight w:val="none"/>
                <w:lang w:eastAsia="zh-CN" w:bidi="ar"/>
              </w:rPr>
              <w:t>，</w:t>
            </w:r>
            <w:r>
              <w:rPr>
                <w:rFonts w:hint="eastAsia" w:eastAsia="仿宋" w:cs="仿宋"/>
                <w:color w:val="auto"/>
                <w:kern w:val="0"/>
                <w:sz w:val="28"/>
                <w:szCs w:val="28"/>
                <w:highlight w:val="none"/>
                <w:lang w:val="en-US" w:eastAsia="zh-CN" w:bidi="ar"/>
              </w:rPr>
              <w:t>重施每次扣10</w:t>
            </w:r>
            <w:r>
              <w:rPr>
                <w:rFonts w:hint="eastAsia" w:ascii="Times New Roman" w:hAnsi="Times New Roman" w:eastAsia="仿宋" w:cs="仿宋"/>
                <w:color w:val="auto"/>
                <w:kern w:val="0"/>
                <w:sz w:val="28"/>
                <w:szCs w:val="28"/>
                <w:highlight w:val="none"/>
                <w:lang w:eastAsia="zh-CN" w:bidi="ar"/>
              </w:rPr>
              <w:t>，</w:t>
            </w:r>
            <w:r>
              <w:rPr>
                <w:rFonts w:hint="eastAsia" w:ascii="Times New Roman" w:hAnsi="Times New Roman" w:eastAsia="仿宋"/>
                <w:color w:val="auto"/>
                <w:kern w:val="0"/>
                <w:sz w:val="30"/>
                <w:szCs w:val="28"/>
                <w:highlight w:val="none"/>
                <w:lang w:val="en-US" w:eastAsia="zh-CN"/>
              </w:rPr>
              <w:t>直至单棵果树作业得分0分为止。</w:t>
            </w:r>
          </w:p>
        </w:tc>
      </w:tr>
      <w:tr>
        <w:tblPrEx>
          <w:tblCellMar>
            <w:top w:w="0" w:type="dxa"/>
            <w:left w:w="108" w:type="dxa"/>
            <w:bottom w:w="0" w:type="dxa"/>
            <w:right w:w="108" w:type="dxa"/>
          </w:tblCellMar>
        </w:tblPrEx>
        <w:trPr>
          <w:trHeight w:val="1134" w:hRule="atLeast"/>
          <w:jc w:val="center"/>
        </w:trPr>
        <w:tc>
          <w:tcPr>
            <w:tcW w:w="923"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eastAsia="仿宋" w:cs="仿宋"/>
                <w:color w:val="auto"/>
                <w:kern w:val="0"/>
                <w:sz w:val="28"/>
                <w:szCs w:val="28"/>
                <w:highlight w:val="none"/>
                <w:lang w:val="en-US" w:eastAsia="zh-CN" w:bidi="ar"/>
              </w:rPr>
            </w:pPr>
            <w:r>
              <w:rPr>
                <w:rFonts w:hint="eastAsia" w:eastAsia="仿宋" w:cs="仿宋"/>
                <w:color w:val="auto"/>
                <w:kern w:val="0"/>
                <w:sz w:val="28"/>
                <w:szCs w:val="28"/>
                <w:highlight w:val="none"/>
                <w:lang w:val="en-US" w:eastAsia="zh-CN" w:bidi="ar"/>
              </w:rPr>
              <w:t>上绿下红果树</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eastAsia="仿宋" w:cs="宋体"/>
                <w:color w:val="auto"/>
                <w:kern w:val="0"/>
                <w:sz w:val="28"/>
                <w:szCs w:val="28"/>
                <w:highlight w:val="none"/>
                <w:lang w:val="en-US" w:eastAsia="zh-CN" w:bidi="ar"/>
              </w:rPr>
            </w:pPr>
            <w:r>
              <w:rPr>
                <w:rFonts w:hint="eastAsia" w:eastAsia="仿宋" w:cs="宋体"/>
                <w:color w:val="auto"/>
                <w:kern w:val="0"/>
                <w:sz w:val="28"/>
                <w:szCs w:val="28"/>
                <w:highlight w:val="none"/>
                <w:lang w:val="en-US" w:eastAsia="zh-CN" w:bidi="ar"/>
              </w:rPr>
              <w:t>2</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jc w:val="center"/>
              <w:textAlignment w:val="center"/>
              <w:rPr>
                <w:rFonts w:hint="default" w:eastAsia="仿宋"/>
                <w:color w:val="auto"/>
                <w:kern w:val="0"/>
                <w:sz w:val="28"/>
                <w:szCs w:val="28"/>
                <w:highlight w:val="none"/>
                <w:lang w:val="en-US" w:eastAsia="zh-CN" w:bidi="ar"/>
              </w:rPr>
            </w:pPr>
            <w:r>
              <w:rPr>
                <w:rFonts w:hint="eastAsia" w:eastAsia="仿宋"/>
                <w:color w:val="auto"/>
                <w:kern w:val="0"/>
                <w:sz w:val="28"/>
                <w:szCs w:val="28"/>
                <w:highlight w:val="none"/>
                <w:lang w:val="en-US" w:eastAsia="zh-CN" w:bidi="ar"/>
              </w:rPr>
              <w:t>/</w:t>
            </w:r>
          </w:p>
        </w:tc>
        <w:tc>
          <w:tcPr>
            <w:tcW w:w="269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djustRightInd w:val="0"/>
              <w:snapToGrid w:val="0"/>
              <w:textAlignment w:val="center"/>
              <w:rPr>
                <w:rFonts w:hint="default" w:eastAsia="仿宋" w:cs="仿宋"/>
                <w:color w:val="auto"/>
                <w:kern w:val="0"/>
                <w:sz w:val="28"/>
                <w:szCs w:val="28"/>
                <w:highlight w:val="none"/>
                <w:lang w:val="en-US" w:eastAsia="zh-CN" w:bidi="ar"/>
              </w:rPr>
            </w:pPr>
            <w:r>
              <w:rPr>
                <w:rFonts w:hint="eastAsia" w:eastAsia="仿宋" w:cs="仿宋"/>
                <w:color w:val="auto"/>
                <w:kern w:val="0"/>
                <w:sz w:val="28"/>
                <w:szCs w:val="28"/>
                <w:highlight w:val="none"/>
                <w:lang w:val="en-US" w:eastAsia="zh-CN" w:bidi="ar"/>
              </w:rPr>
              <w:t>此为干扰树，不得施药，误施每次扣20分且次数累加直至最后作业得分0分为止。</w:t>
            </w:r>
          </w:p>
        </w:tc>
      </w:tr>
    </w:tbl>
    <w:p>
      <w:pPr>
        <w:widowControl/>
        <w:adjustRightInd w:val="0"/>
        <w:snapToGrid w:val="0"/>
        <w:spacing w:line="360" w:lineRule="auto"/>
        <w:ind w:firstLine="560"/>
        <w:rPr>
          <w:rFonts w:hint="eastAsia" w:eastAsia="仿宋"/>
          <w:color w:val="auto"/>
          <w:kern w:val="0"/>
          <w:sz w:val="30"/>
          <w:szCs w:val="28"/>
          <w:highlight w:val="none"/>
          <w:lang w:val="en-US" w:eastAsia="zh-CN"/>
        </w:rPr>
      </w:pPr>
    </w:p>
    <w:p>
      <w:pPr>
        <w:widowControl/>
        <w:adjustRightInd w:val="0"/>
        <w:snapToGrid w:val="0"/>
        <w:spacing w:line="360" w:lineRule="auto"/>
        <w:ind w:firstLine="560"/>
        <w:rPr>
          <w:rFonts w:hint="eastAsia" w:eastAsia="仿宋"/>
          <w:color w:val="auto"/>
          <w:kern w:val="0"/>
          <w:sz w:val="30"/>
          <w:szCs w:val="28"/>
          <w:highlight w:val="none"/>
          <w:lang w:eastAsia="zh-CN"/>
        </w:rPr>
      </w:pPr>
      <w:r>
        <w:rPr>
          <w:rFonts w:hint="eastAsia" w:eastAsia="仿宋"/>
          <w:b/>
          <w:bCs/>
          <w:color w:val="auto"/>
          <w:kern w:val="0"/>
          <w:sz w:val="30"/>
          <w:szCs w:val="28"/>
          <w:highlight w:val="none"/>
        </w:rPr>
        <w:t>①</w:t>
      </w:r>
      <w:r>
        <w:rPr>
          <w:rFonts w:hint="eastAsia" w:eastAsia="仿宋"/>
          <w:b/>
          <w:bCs/>
          <w:color w:val="auto"/>
          <w:kern w:val="0"/>
          <w:sz w:val="30"/>
          <w:szCs w:val="28"/>
          <w:highlight w:val="none"/>
          <w:lang w:val="en-US" w:eastAsia="zh-CN"/>
        </w:rPr>
        <w:t>重施：</w:t>
      </w:r>
      <w:r>
        <w:rPr>
          <w:rFonts w:hint="eastAsia" w:eastAsia="仿宋"/>
          <w:color w:val="auto"/>
          <w:kern w:val="0"/>
          <w:sz w:val="30"/>
          <w:szCs w:val="28"/>
          <w:highlight w:val="none"/>
          <w:lang w:val="en-US" w:eastAsia="zh-CN"/>
        </w:rPr>
        <w:t>每次扣10，直至单棵果树作业得分0分为止</w:t>
      </w:r>
      <w:r>
        <w:rPr>
          <w:rFonts w:hint="eastAsia" w:eastAsia="仿宋"/>
          <w:color w:val="auto"/>
          <w:kern w:val="0"/>
          <w:sz w:val="30"/>
          <w:szCs w:val="28"/>
          <w:highlight w:val="none"/>
          <w:lang w:eastAsia="zh-CN"/>
        </w:rPr>
        <w:t>。</w:t>
      </w:r>
    </w:p>
    <w:p>
      <w:pPr>
        <w:widowControl/>
        <w:adjustRightInd w:val="0"/>
        <w:snapToGrid w:val="0"/>
        <w:spacing w:line="360" w:lineRule="auto"/>
        <w:ind w:firstLine="560"/>
        <w:rPr>
          <w:rFonts w:hint="eastAsia" w:eastAsia="仿宋"/>
          <w:color w:val="auto"/>
          <w:kern w:val="0"/>
          <w:sz w:val="30"/>
          <w:szCs w:val="28"/>
          <w:highlight w:val="none"/>
          <w:lang w:val="en-US" w:eastAsia="zh-CN"/>
        </w:rPr>
      </w:pPr>
      <w:r>
        <w:rPr>
          <w:rFonts w:hint="eastAsia" w:eastAsia="仿宋"/>
          <w:b/>
          <w:bCs/>
          <w:color w:val="auto"/>
          <w:kern w:val="0"/>
          <w:sz w:val="30"/>
          <w:szCs w:val="28"/>
          <w:highlight w:val="none"/>
          <w:lang w:val="en-US" w:eastAsia="zh-CN"/>
        </w:rPr>
        <w:t>②误施：</w:t>
      </w:r>
      <w:r>
        <w:rPr>
          <w:rFonts w:hint="eastAsia" w:eastAsia="仿宋"/>
          <w:color w:val="auto"/>
          <w:kern w:val="0"/>
          <w:sz w:val="30"/>
          <w:szCs w:val="28"/>
          <w:highlight w:val="none"/>
          <w:lang w:val="en-US" w:eastAsia="zh-CN"/>
        </w:rPr>
        <w:t>每次扣20分且次数累加，直至</w:t>
      </w:r>
      <w:r>
        <w:rPr>
          <w:rFonts w:hint="eastAsia" w:eastAsia="仿宋"/>
          <w:color w:val="auto"/>
          <w:kern w:val="0"/>
          <w:sz w:val="30"/>
          <w:szCs w:val="28"/>
          <w:highlight w:val="none"/>
        </w:rPr>
        <w:t>最终作业得分</w:t>
      </w:r>
      <w:r>
        <w:rPr>
          <w:rFonts w:hint="eastAsia" w:eastAsia="仿宋"/>
          <w:color w:val="auto"/>
          <w:kern w:val="0"/>
          <w:sz w:val="30"/>
          <w:szCs w:val="28"/>
          <w:highlight w:val="none"/>
          <w:lang w:val="en-US" w:eastAsia="zh-CN"/>
        </w:rPr>
        <w:t>0分为止。</w:t>
      </w:r>
    </w:p>
    <w:p>
      <w:pPr>
        <w:widowControl/>
        <w:adjustRightInd w:val="0"/>
        <w:snapToGrid w:val="0"/>
        <w:spacing w:line="360" w:lineRule="auto"/>
        <w:ind w:firstLine="560"/>
        <w:rPr>
          <w:rFonts w:hint="default" w:eastAsia="仿宋"/>
          <w:color w:val="auto"/>
          <w:kern w:val="0"/>
          <w:sz w:val="30"/>
          <w:szCs w:val="28"/>
          <w:highlight w:val="none"/>
          <w:lang w:val="en-US" w:eastAsia="zh-CN"/>
        </w:rPr>
      </w:pPr>
      <w:r>
        <w:rPr>
          <w:rFonts w:hint="eastAsia" w:eastAsia="仿宋"/>
          <w:b/>
          <w:bCs/>
          <w:color w:val="auto"/>
          <w:kern w:val="0"/>
          <w:sz w:val="30"/>
          <w:szCs w:val="28"/>
          <w:highlight w:val="none"/>
          <w:lang w:val="en-US" w:eastAsia="zh-CN"/>
        </w:rPr>
        <w:t>③无效施药、漏施：</w:t>
      </w:r>
      <w:r>
        <w:rPr>
          <w:rFonts w:hint="eastAsia" w:eastAsia="仿宋"/>
          <w:color w:val="auto"/>
          <w:kern w:val="0"/>
          <w:sz w:val="30"/>
          <w:szCs w:val="28"/>
          <w:highlight w:val="none"/>
          <w:lang w:val="en-US" w:eastAsia="zh-CN"/>
        </w:rPr>
        <w:t>不得分也不扣分。</w:t>
      </w:r>
    </w:p>
    <w:p>
      <w:pPr>
        <w:widowControl/>
        <w:adjustRightInd w:val="0"/>
        <w:snapToGrid w:val="0"/>
        <w:spacing w:line="360" w:lineRule="auto"/>
        <w:ind w:firstLine="560"/>
        <w:rPr>
          <w:rFonts w:hint="default" w:eastAsia="仿宋"/>
          <w:color w:val="auto"/>
          <w:kern w:val="0"/>
          <w:sz w:val="30"/>
          <w:szCs w:val="28"/>
          <w:highlight w:val="none"/>
          <w:lang w:val="en-US" w:eastAsia="zh-CN"/>
        </w:rPr>
      </w:pPr>
      <w:r>
        <w:rPr>
          <w:rFonts w:hint="eastAsia" w:eastAsia="仿宋"/>
          <w:b/>
          <w:bCs/>
          <w:color w:val="auto"/>
          <w:kern w:val="0"/>
          <w:sz w:val="30"/>
          <w:szCs w:val="28"/>
          <w:highlight w:val="none"/>
          <w:lang w:val="en-US" w:eastAsia="zh-CN"/>
        </w:rPr>
        <w:t>④连续施药：</w:t>
      </w:r>
      <w:r>
        <w:rPr>
          <w:rFonts w:hint="eastAsia" w:eastAsia="仿宋"/>
          <w:color w:val="auto"/>
          <w:kern w:val="0"/>
          <w:sz w:val="30"/>
          <w:szCs w:val="28"/>
          <w:highlight w:val="none"/>
          <w:lang w:val="en-US" w:eastAsia="zh-CN"/>
        </w:rPr>
        <w:t>每次扣50分，直至作业得分0分为止。</w:t>
      </w:r>
    </w:p>
    <w:p>
      <w:pPr>
        <w:widowControl/>
        <w:adjustRightInd w:val="0"/>
        <w:snapToGrid w:val="0"/>
        <w:spacing w:line="360" w:lineRule="auto"/>
        <w:ind w:firstLine="560"/>
        <w:rPr>
          <w:rFonts w:hint="eastAsia" w:eastAsia="仿宋"/>
          <w:color w:val="auto"/>
          <w:kern w:val="0"/>
          <w:sz w:val="30"/>
          <w:szCs w:val="28"/>
          <w:highlight w:val="none"/>
        </w:rPr>
      </w:pPr>
      <w:r>
        <w:rPr>
          <w:rFonts w:hint="eastAsia" w:eastAsia="仿宋"/>
          <w:b/>
          <w:bCs/>
          <w:color w:val="auto"/>
          <w:kern w:val="0"/>
          <w:sz w:val="30"/>
          <w:szCs w:val="28"/>
          <w:highlight w:val="none"/>
          <w:lang w:val="en-US" w:eastAsia="zh-CN"/>
        </w:rPr>
        <w:t>⑤碰倒、损坏、位移、损伤2棵及以内果树</w:t>
      </w:r>
      <w:r>
        <w:rPr>
          <w:rFonts w:hint="eastAsia" w:eastAsia="仿宋"/>
          <w:color w:val="auto"/>
          <w:kern w:val="0"/>
          <w:sz w:val="30"/>
          <w:szCs w:val="28"/>
          <w:highlight w:val="none"/>
        </w:rPr>
        <w:t>，按</w:t>
      </w:r>
      <w:r>
        <w:rPr>
          <w:rFonts w:hint="eastAsia" w:eastAsia="仿宋"/>
          <w:color w:val="auto"/>
          <w:kern w:val="0"/>
          <w:sz w:val="30"/>
          <w:szCs w:val="28"/>
          <w:highlight w:val="none"/>
          <w:lang w:val="en-US" w:eastAsia="zh-CN"/>
        </w:rPr>
        <w:t>2</w:t>
      </w:r>
      <w:r>
        <w:rPr>
          <w:rFonts w:hint="eastAsia" w:eastAsia="仿宋"/>
          <w:color w:val="auto"/>
          <w:kern w:val="0"/>
          <w:sz w:val="30"/>
          <w:szCs w:val="28"/>
          <w:highlight w:val="none"/>
        </w:rPr>
        <w:t>0分/棵，从已得作业分中扣除相应分数，直至最终作业得分0分为止；</w:t>
      </w:r>
    </w:p>
    <w:p>
      <w:pPr>
        <w:widowControl/>
        <w:adjustRightInd w:val="0"/>
        <w:snapToGrid w:val="0"/>
        <w:spacing w:line="360" w:lineRule="auto"/>
        <w:ind w:firstLine="560"/>
        <w:rPr>
          <w:rFonts w:hint="eastAsia" w:eastAsia="仿宋"/>
          <w:color w:val="auto"/>
          <w:kern w:val="0"/>
          <w:sz w:val="30"/>
          <w:szCs w:val="28"/>
          <w:highlight w:val="none"/>
          <w:lang w:eastAsia="zh-CN"/>
        </w:rPr>
      </w:pPr>
      <w:r>
        <w:rPr>
          <w:rFonts w:hint="eastAsia" w:eastAsia="仿宋"/>
          <w:b/>
          <w:bCs/>
          <w:color w:val="auto"/>
          <w:kern w:val="0"/>
          <w:sz w:val="30"/>
          <w:szCs w:val="28"/>
          <w:highlight w:val="none"/>
          <w:lang w:val="en-US" w:eastAsia="zh-CN"/>
        </w:rPr>
        <w:t>碰倒、损坏、位移、损伤3棵及以上果树</w:t>
      </w:r>
      <w:r>
        <w:rPr>
          <w:rFonts w:hint="eastAsia" w:eastAsia="仿宋"/>
          <w:color w:val="auto"/>
          <w:kern w:val="0"/>
          <w:sz w:val="30"/>
          <w:szCs w:val="28"/>
          <w:highlight w:val="none"/>
        </w:rPr>
        <w:t>，本次成绩无效，并取消后续比赛资格</w:t>
      </w:r>
      <w:r>
        <w:rPr>
          <w:rFonts w:hint="eastAsia" w:eastAsia="仿宋"/>
          <w:color w:val="auto"/>
          <w:kern w:val="0"/>
          <w:sz w:val="30"/>
          <w:szCs w:val="28"/>
          <w:highlight w:val="none"/>
          <w:lang w:eastAsia="zh-CN"/>
        </w:rPr>
        <w:t>；</w:t>
      </w:r>
    </w:p>
    <w:p>
      <w:pPr>
        <w:widowControl/>
        <w:adjustRightInd w:val="0"/>
        <w:snapToGrid w:val="0"/>
        <w:spacing w:line="360" w:lineRule="auto"/>
        <w:ind w:firstLine="602" w:firstLineChars="200"/>
        <w:rPr>
          <w:rFonts w:eastAsia="仿宋"/>
          <w:color w:val="auto"/>
          <w:sz w:val="30"/>
          <w:highlight w:val="none"/>
        </w:rPr>
      </w:pPr>
      <w:r>
        <w:rPr>
          <w:rFonts w:hint="eastAsia" w:eastAsia="仿宋"/>
          <w:b/>
          <w:bCs/>
          <w:color w:val="auto"/>
          <w:kern w:val="0"/>
          <w:sz w:val="30"/>
          <w:szCs w:val="28"/>
          <w:highlight w:val="none"/>
          <w:lang w:val="en-US" w:eastAsia="zh-CN"/>
        </w:rPr>
        <w:t>⑥</w:t>
      </w:r>
      <w:r>
        <w:rPr>
          <w:rFonts w:hint="eastAsia" w:eastAsia="仿宋"/>
          <w:color w:val="auto"/>
          <w:kern w:val="0"/>
          <w:sz w:val="30"/>
          <w:szCs w:val="28"/>
          <w:highlight w:val="none"/>
        </w:rPr>
        <w:t>超出围栏边界或触碰围栏、垄，按10秒/次，加罚比赛用时</w:t>
      </w:r>
      <w:r>
        <w:rPr>
          <w:rFonts w:eastAsia="仿宋"/>
          <w:color w:val="auto"/>
          <w:sz w:val="30"/>
          <w:highlight w:val="none"/>
        </w:rPr>
        <w:t>。连续刮擦、推行或触碰，都按两次违章计算</w:t>
      </w:r>
      <w:r>
        <w:rPr>
          <w:rFonts w:hint="eastAsia" w:eastAsia="仿宋"/>
          <w:color w:val="auto"/>
          <w:sz w:val="30"/>
          <w:highlight w:val="none"/>
        </w:rPr>
        <w:t>（20</w:t>
      </w:r>
      <w:r>
        <w:rPr>
          <w:rFonts w:eastAsia="仿宋"/>
          <w:color w:val="auto"/>
          <w:sz w:val="30"/>
          <w:highlight w:val="none"/>
        </w:rPr>
        <w:t>秒/次</w:t>
      </w:r>
      <w:r>
        <w:rPr>
          <w:rFonts w:hint="eastAsia" w:eastAsia="仿宋"/>
          <w:color w:val="auto"/>
          <w:sz w:val="30"/>
          <w:highlight w:val="none"/>
        </w:rPr>
        <w:t>）</w:t>
      </w:r>
      <w:r>
        <w:rPr>
          <w:rFonts w:eastAsia="仿宋"/>
          <w:color w:val="auto"/>
          <w:sz w:val="30"/>
          <w:highlight w:val="none"/>
        </w:rPr>
        <w:t>。</w:t>
      </w:r>
    </w:p>
    <w:p>
      <w:pPr>
        <w:widowControl/>
        <w:adjustRightInd w:val="0"/>
        <w:snapToGrid w:val="0"/>
        <w:spacing w:line="360" w:lineRule="auto"/>
        <w:ind w:firstLine="602" w:firstLineChars="200"/>
        <w:rPr>
          <w:rFonts w:eastAsia="仿宋"/>
          <w:color w:val="auto"/>
          <w:sz w:val="30"/>
          <w:highlight w:val="none"/>
        </w:rPr>
      </w:pPr>
      <w:r>
        <w:rPr>
          <w:rFonts w:hint="eastAsia" w:ascii="宋体" w:hAnsi="宋体" w:eastAsia="仿宋" w:cs="宋体"/>
          <w:b/>
          <w:bCs/>
          <w:color w:val="auto"/>
          <w:kern w:val="0"/>
          <w:sz w:val="30"/>
          <w:szCs w:val="28"/>
          <w:highlight w:val="none"/>
          <w:lang w:val="en-US" w:eastAsia="zh-CN"/>
        </w:rPr>
        <w:t>⑦</w:t>
      </w:r>
      <w:r>
        <w:rPr>
          <w:rFonts w:hint="eastAsia" w:ascii="宋体" w:hAnsi="宋体" w:eastAsia="仿宋" w:cs="宋体"/>
          <w:color w:val="auto"/>
          <w:kern w:val="0"/>
          <w:sz w:val="30"/>
          <w:szCs w:val="28"/>
          <w:highlight w:val="none"/>
        </w:rPr>
        <w:t>如果连续</w:t>
      </w:r>
      <w:r>
        <w:rPr>
          <w:rFonts w:hint="eastAsia" w:eastAsia="仿宋"/>
          <w:color w:val="auto"/>
          <w:kern w:val="0"/>
          <w:sz w:val="30"/>
          <w:szCs w:val="28"/>
          <w:highlight w:val="none"/>
        </w:rPr>
        <w:t>超出围栏边界按2</w:t>
      </w:r>
      <w:r>
        <w:rPr>
          <w:rFonts w:eastAsia="仿宋"/>
          <w:color w:val="auto"/>
          <w:kern w:val="0"/>
          <w:sz w:val="30"/>
          <w:szCs w:val="28"/>
          <w:highlight w:val="none"/>
        </w:rPr>
        <w:t>0</w:t>
      </w:r>
      <w:r>
        <w:rPr>
          <w:rFonts w:eastAsia="仿宋"/>
          <w:color w:val="auto"/>
          <w:sz w:val="30"/>
          <w:highlight w:val="none"/>
        </w:rPr>
        <w:t>秒/</w:t>
      </w:r>
      <w:r>
        <w:rPr>
          <w:rFonts w:hint="eastAsia" w:eastAsia="仿宋"/>
          <w:color w:val="auto"/>
          <w:sz w:val="30"/>
          <w:highlight w:val="none"/>
        </w:rPr>
        <w:t>边计算加罚比赛用时。</w:t>
      </w:r>
    </w:p>
    <w:p>
      <w:pPr>
        <w:widowControl/>
        <w:adjustRightInd w:val="0"/>
        <w:snapToGrid w:val="0"/>
        <w:spacing w:line="360" w:lineRule="auto"/>
        <w:ind w:firstLine="560"/>
        <w:rPr>
          <w:rFonts w:eastAsia="仿宋"/>
          <w:color w:val="auto"/>
          <w:kern w:val="0"/>
          <w:sz w:val="30"/>
          <w:szCs w:val="28"/>
          <w:highlight w:val="none"/>
        </w:rPr>
      </w:pPr>
      <w:r>
        <w:rPr>
          <w:rFonts w:hint="eastAsia" w:eastAsia="仿宋"/>
          <w:color w:val="auto"/>
          <w:kern w:val="0"/>
          <w:sz w:val="30"/>
          <w:szCs w:val="28"/>
          <w:highlight w:val="none"/>
        </w:rPr>
        <w:t>（2）比赛成绩</w:t>
      </w:r>
    </w:p>
    <w:p>
      <w:pPr>
        <w:widowControl/>
        <w:adjustRightInd w:val="0"/>
        <w:snapToGrid w:val="0"/>
        <w:spacing w:line="360" w:lineRule="auto"/>
        <w:ind w:firstLine="560"/>
        <w:rPr>
          <w:rFonts w:eastAsia="仿宋"/>
          <w:color w:val="auto"/>
          <w:kern w:val="0"/>
          <w:sz w:val="30"/>
          <w:szCs w:val="28"/>
          <w:highlight w:val="none"/>
        </w:rPr>
      </w:pPr>
      <w:r>
        <w:rPr>
          <w:rFonts w:hint="eastAsia" w:eastAsia="仿宋"/>
          <w:color w:val="auto"/>
          <w:kern w:val="0"/>
          <w:sz w:val="30"/>
          <w:szCs w:val="28"/>
          <w:highlight w:val="none"/>
        </w:rPr>
        <w:t>比赛</w:t>
      </w:r>
      <w:r>
        <w:rPr>
          <w:rFonts w:eastAsia="仿宋"/>
          <w:color w:val="auto"/>
          <w:kern w:val="0"/>
          <w:sz w:val="30"/>
          <w:szCs w:val="28"/>
          <w:highlight w:val="none"/>
        </w:rPr>
        <w:t>成绩</w:t>
      </w:r>
      <w:r>
        <w:rPr>
          <w:rFonts w:hint="eastAsia" w:eastAsia="仿宋"/>
          <w:color w:val="auto"/>
          <w:kern w:val="0"/>
          <w:sz w:val="30"/>
          <w:szCs w:val="28"/>
          <w:highlight w:val="none"/>
        </w:rPr>
        <w:t>综合考虑作业用时和作业得分，由两者经归一化处理后相加得到。选手作业用时为a，作业得分为b，比赛成绩S</w:t>
      </w:r>
      <w:r>
        <w:rPr>
          <w:rFonts w:eastAsia="仿宋"/>
          <w:color w:val="auto"/>
          <w:kern w:val="0"/>
          <w:sz w:val="30"/>
          <w:szCs w:val="28"/>
          <w:highlight w:val="none"/>
        </w:rPr>
        <w:t>为：</w:t>
      </w:r>
    </w:p>
    <w:p>
      <w:pPr>
        <w:widowControl/>
        <w:adjustRightInd w:val="0"/>
        <w:snapToGrid w:val="0"/>
        <w:spacing w:line="360" w:lineRule="auto"/>
        <w:ind w:firstLine="1200" w:firstLineChars="400"/>
        <w:rPr>
          <w:rFonts w:eastAsia="仿宋"/>
          <w:color w:val="auto"/>
          <w:kern w:val="0"/>
          <w:sz w:val="30"/>
          <w:szCs w:val="28"/>
          <w:highlight w:val="none"/>
        </w:rPr>
      </w:pPr>
      <w:r>
        <w:rPr>
          <w:rFonts w:hint="eastAsia" w:eastAsia="仿宋"/>
          <w:color w:val="auto"/>
          <w:kern w:val="0"/>
          <w:sz w:val="30"/>
          <w:szCs w:val="28"/>
          <w:highlight w:val="none"/>
        </w:rPr>
        <w:t>S=</w:t>
      </w:r>
      <w:r>
        <w:rPr>
          <w:rFonts w:eastAsia="仿宋"/>
          <w:color w:val="auto"/>
          <w:kern w:val="0"/>
          <w:sz w:val="30"/>
          <w:szCs w:val="28"/>
          <w:highlight w:val="none"/>
        </w:rPr>
        <w:t xml:space="preserve"> </w:t>
      </w:r>
      <w:r>
        <w:rPr>
          <w:rFonts w:eastAsia="仿宋"/>
          <w:color w:val="auto"/>
          <w:position w:val="-30"/>
          <w:sz w:val="30"/>
          <w:highlight w:val="none"/>
        </w:rPr>
        <w:object>
          <v:shape id="_x0000_i1025" o:spt="75" type="#_x0000_t75" style="height:34.55pt;width:213.9pt;" o:ole="t" filled="f" o:preferrelative="t" stroked="f" coordsize="21600,21600">
            <v:path/>
            <v:fill on="f" focussize="0,0"/>
            <v:stroke on="f" joinstyle="miter"/>
            <v:imagedata r:id="rId17" embosscolor="#FFFFFF" o:title=""/>
            <o:lock v:ext="edit" aspectratio="t"/>
            <w10:wrap type="none"/>
            <w10:anchorlock/>
          </v:shape>
          <o:OLEObject Type="Embed" ProgID="Equation.DSMT4" ShapeID="_x0000_i1025" DrawAspect="Content" ObjectID="_1468075725" r:id="rId16">
            <o:LockedField>false</o:LockedField>
          </o:OLEObject>
        </w:object>
      </w:r>
    </w:p>
    <w:p>
      <w:pPr>
        <w:widowControl/>
        <w:adjustRightInd w:val="0"/>
        <w:snapToGrid w:val="0"/>
        <w:spacing w:line="360" w:lineRule="auto"/>
        <w:ind w:firstLine="560"/>
        <w:rPr>
          <w:rFonts w:eastAsia="仿宋"/>
          <w:color w:val="auto"/>
          <w:kern w:val="0"/>
          <w:sz w:val="30"/>
          <w:szCs w:val="28"/>
          <w:highlight w:val="none"/>
        </w:rPr>
      </w:pPr>
      <w:r>
        <w:rPr>
          <w:rFonts w:hint="eastAsia" w:eastAsia="仿宋"/>
          <w:color w:val="auto"/>
          <w:kern w:val="0"/>
          <w:sz w:val="30"/>
          <w:szCs w:val="28"/>
          <w:highlight w:val="none"/>
        </w:rPr>
        <w:t>式中：</w:t>
      </w:r>
      <m:oMath>
        <m:sSub>
          <m:sSubPr>
            <m:ctrlPr>
              <w:rPr>
                <w:rFonts w:ascii="Cambria Math" w:hAnsi="Cambria Math" w:eastAsia="仿宋"/>
                <w:color w:val="auto"/>
                <w:kern w:val="0"/>
                <w:sz w:val="30"/>
                <w:szCs w:val="28"/>
                <w:highlight w:val="none"/>
              </w:rPr>
            </m:ctrlPr>
          </m:sSubPr>
          <m:e>
            <m:r>
              <m:rPr/>
              <w:rPr>
                <w:rFonts w:ascii="Cambria Math" w:hAnsi="Cambria Math" w:eastAsia="仿宋"/>
                <w:color w:val="auto"/>
                <w:kern w:val="0"/>
                <w:sz w:val="30"/>
                <w:szCs w:val="28"/>
                <w:highlight w:val="none"/>
              </w:rPr>
              <m:t>a</m:t>
            </m:r>
            <m:ctrlPr>
              <w:rPr>
                <w:rFonts w:ascii="Cambria Math" w:hAnsi="Cambria Math" w:eastAsia="仿宋"/>
                <w:color w:val="auto"/>
                <w:kern w:val="0"/>
                <w:sz w:val="30"/>
                <w:szCs w:val="28"/>
                <w:highlight w:val="none"/>
              </w:rPr>
            </m:ctrlPr>
          </m:e>
          <m:sub>
            <m:r>
              <m:rPr/>
              <w:rPr>
                <w:rFonts w:ascii="Cambria Math" w:hAnsi="Cambria Math" w:eastAsia="仿宋"/>
                <w:color w:val="auto"/>
                <w:kern w:val="0"/>
                <w:sz w:val="30"/>
                <w:szCs w:val="28"/>
                <w:highlight w:val="none"/>
              </w:rPr>
              <m:t>max</m:t>
            </m:r>
            <m:ctrlPr>
              <w:rPr>
                <w:rFonts w:ascii="Cambria Math" w:hAnsi="Cambria Math" w:eastAsia="仿宋"/>
                <w:color w:val="auto"/>
                <w:kern w:val="0"/>
                <w:sz w:val="30"/>
                <w:szCs w:val="28"/>
                <w:highlight w:val="none"/>
              </w:rPr>
            </m:ctrlPr>
          </m:sub>
        </m:sSub>
      </m:oMath>
      <w:r>
        <w:rPr>
          <w:rFonts w:hint="eastAsia" w:eastAsia="仿宋"/>
          <w:color w:val="auto"/>
          <w:kern w:val="0"/>
          <w:sz w:val="30"/>
          <w:szCs w:val="28"/>
          <w:highlight w:val="none"/>
        </w:rPr>
        <w:t>——所有选手中，作业用时的最大值；</w:t>
      </w:r>
    </w:p>
    <w:p>
      <w:pPr>
        <w:widowControl/>
        <w:adjustRightInd w:val="0"/>
        <w:snapToGrid w:val="0"/>
        <w:spacing w:line="360" w:lineRule="auto"/>
        <w:ind w:firstLine="900" w:firstLineChars="300"/>
        <w:rPr>
          <w:rFonts w:eastAsia="仿宋"/>
          <w:color w:val="auto"/>
          <w:kern w:val="0"/>
          <w:sz w:val="30"/>
          <w:szCs w:val="28"/>
          <w:highlight w:val="none"/>
        </w:rPr>
      </w:pPr>
      <m:oMath>
        <m:sSub>
          <m:sSubPr>
            <m:ctrlPr>
              <w:rPr>
                <w:rFonts w:ascii="Cambria Math" w:hAnsi="Cambria Math" w:eastAsia="仿宋"/>
                <w:color w:val="auto"/>
                <w:kern w:val="0"/>
                <w:sz w:val="30"/>
                <w:szCs w:val="28"/>
                <w:highlight w:val="none"/>
              </w:rPr>
            </m:ctrlPr>
          </m:sSubPr>
          <m:e>
            <m:r>
              <m:rPr/>
              <w:rPr>
                <w:rFonts w:ascii="Cambria Math" w:hAnsi="Cambria Math" w:eastAsia="仿宋"/>
                <w:color w:val="auto"/>
                <w:kern w:val="0"/>
                <w:sz w:val="30"/>
                <w:szCs w:val="28"/>
                <w:highlight w:val="none"/>
              </w:rPr>
              <m:t>a</m:t>
            </m:r>
            <m:ctrlPr>
              <w:rPr>
                <w:rFonts w:ascii="Cambria Math" w:hAnsi="Cambria Math" w:eastAsia="仿宋"/>
                <w:color w:val="auto"/>
                <w:kern w:val="0"/>
                <w:sz w:val="30"/>
                <w:szCs w:val="28"/>
                <w:highlight w:val="none"/>
              </w:rPr>
            </m:ctrlPr>
          </m:e>
          <m:sub>
            <m:r>
              <m:rPr/>
              <w:rPr>
                <w:rFonts w:ascii="Cambria Math" w:hAnsi="Cambria Math" w:eastAsia="仿宋"/>
                <w:color w:val="auto"/>
                <w:kern w:val="0"/>
                <w:sz w:val="30"/>
                <w:szCs w:val="28"/>
                <w:highlight w:val="none"/>
              </w:rPr>
              <m:t>m</m:t>
            </m:r>
            <m:r>
              <m:rPr/>
              <w:rPr>
                <w:rFonts w:hint="eastAsia" w:ascii="Cambria Math" w:hAnsi="Cambria Math" w:eastAsia="仿宋"/>
                <w:color w:val="auto"/>
                <w:kern w:val="0"/>
                <w:sz w:val="30"/>
                <w:szCs w:val="28"/>
                <w:highlight w:val="none"/>
              </w:rPr>
              <m:t>in</m:t>
            </m:r>
            <m:ctrlPr>
              <w:rPr>
                <w:rFonts w:ascii="Cambria Math" w:hAnsi="Cambria Math" w:eastAsia="仿宋"/>
                <w:color w:val="auto"/>
                <w:kern w:val="0"/>
                <w:sz w:val="30"/>
                <w:szCs w:val="28"/>
                <w:highlight w:val="none"/>
              </w:rPr>
            </m:ctrlPr>
          </m:sub>
        </m:sSub>
      </m:oMath>
      <w:r>
        <w:rPr>
          <w:rFonts w:hint="eastAsia" w:eastAsia="仿宋"/>
          <w:color w:val="auto"/>
          <w:kern w:val="0"/>
          <w:sz w:val="30"/>
          <w:szCs w:val="28"/>
          <w:highlight w:val="none"/>
        </w:rPr>
        <w:t>——所有选手中，作业用时的最小值；</w:t>
      </w:r>
    </w:p>
    <w:p>
      <w:pPr>
        <w:widowControl/>
        <w:adjustRightInd w:val="0"/>
        <w:snapToGrid w:val="0"/>
        <w:spacing w:line="360" w:lineRule="auto"/>
        <w:ind w:firstLine="900" w:firstLineChars="300"/>
        <w:rPr>
          <w:rFonts w:eastAsia="仿宋"/>
          <w:color w:val="auto"/>
          <w:kern w:val="0"/>
          <w:sz w:val="30"/>
          <w:szCs w:val="28"/>
          <w:highlight w:val="none"/>
        </w:rPr>
      </w:pPr>
      <m:oMath>
        <m:sSub>
          <m:sSubPr>
            <m:ctrlPr>
              <w:rPr>
                <w:rFonts w:ascii="Cambria Math" w:hAnsi="Cambria Math" w:eastAsia="仿宋"/>
                <w:color w:val="auto"/>
                <w:kern w:val="0"/>
                <w:sz w:val="30"/>
                <w:szCs w:val="28"/>
                <w:highlight w:val="none"/>
              </w:rPr>
            </m:ctrlPr>
          </m:sSubPr>
          <m:e>
            <m:r>
              <m:rPr/>
              <w:rPr>
                <w:rFonts w:ascii="Cambria Math" w:hAnsi="Cambria Math" w:eastAsia="仿宋"/>
                <w:color w:val="auto"/>
                <w:kern w:val="0"/>
                <w:sz w:val="30"/>
                <w:szCs w:val="28"/>
                <w:highlight w:val="none"/>
              </w:rPr>
              <m:t>b</m:t>
            </m:r>
            <m:ctrlPr>
              <w:rPr>
                <w:rFonts w:ascii="Cambria Math" w:hAnsi="Cambria Math" w:eastAsia="仿宋"/>
                <w:color w:val="auto"/>
                <w:kern w:val="0"/>
                <w:sz w:val="30"/>
                <w:szCs w:val="28"/>
                <w:highlight w:val="none"/>
              </w:rPr>
            </m:ctrlPr>
          </m:e>
          <m:sub>
            <m:r>
              <m:rPr/>
              <w:rPr>
                <w:rFonts w:ascii="Cambria Math" w:hAnsi="Cambria Math" w:eastAsia="仿宋"/>
                <w:color w:val="auto"/>
                <w:kern w:val="0"/>
                <w:sz w:val="30"/>
                <w:szCs w:val="28"/>
                <w:highlight w:val="none"/>
              </w:rPr>
              <m:t>max</m:t>
            </m:r>
            <m:ctrlPr>
              <w:rPr>
                <w:rFonts w:ascii="Cambria Math" w:hAnsi="Cambria Math" w:eastAsia="仿宋"/>
                <w:color w:val="auto"/>
                <w:kern w:val="0"/>
                <w:sz w:val="30"/>
                <w:szCs w:val="28"/>
                <w:highlight w:val="none"/>
              </w:rPr>
            </m:ctrlPr>
          </m:sub>
        </m:sSub>
      </m:oMath>
      <w:r>
        <w:rPr>
          <w:rFonts w:hint="eastAsia" w:eastAsia="仿宋"/>
          <w:color w:val="auto"/>
          <w:kern w:val="0"/>
          <w:sz w:val="30"/>
          <w:szCs w:val="28"/>
          <w:highlight w:val="none"/>
        </w:rPr>
        <w:t>——所有选手中，作业得分的最大值；</w:t>
      </w:r>
    </w:p>
    <w:p>
      <w:pPr>
        <w:widowControl/>
        <w:adjustRightInd w:val="0"/>
        <w:snapToGrid w:val="0"/>
        <w:spacing w:line="360" w:lineRule="auto"/>
        <w:ind w:firstLine="900" w:firstLineChars="300"/>
        <w:rPr>
          <w:rFonts w:eastAsia="仿宋"/>
          <w:color w:val="auto"/>
          <w:kern w:val="0"/>
          <w:sz w:val="30"/>
          <w:szCs w:val="28"/>
          <w:highlight w:val="none"/>
        </w:rPr>
      </w:pPr>
      <m:oMath>
        <m:sSub>
          <m:sSubPr>
            <m:ctrlPr>
              <w:rPr>
                <w:rFonts w:ascii="Cambria Math" w:hAnsi="Cambria Math" w:eastAsia="仿宋"/>
                <w:color w:val="auto"/>
                <w:kern w:val="0"/>
                <w:sz w:val="30"/>
                <w:szCs w:val="28"/>
                <w:highlight w:val="none"/>
              </w:rPr>
            </m:ctrlPr>
          </m:sSubPr>
          <m:e>
            <m:r>
              <m:rPr/>
              <w:rPr>
                <w:rFonts w:ascii="Cambria Math" w:hAnsi="Cambria Math" w:eastAsia="仿宋"/>
                <w:color w:val="auto"/>
                <w:kern w:val="0"/>
                <w:sz w:val="30"/>
                <w:szCs w:val="28"/>
                <w:highlight w:val="none"/>
              </w:rPr>
              <m:t>b</m:t>
            </m:r>
            <m:ctrlPr>
              <w:rPr>
                <w:rFonts w:ascii="Cambria Math" w:hAnsi="Cambria Math" w:eastAsia="仿宋"/>
                <w:color w:val="auto"/>
                <w:kern w:val="0"/>
                <w:sz w:val="30"/>
                <w:szCs w:val="28"/>
                <w:highlight w:val="none"/>
              </w:rPr>
            </m:ctrlPr>
          </m:e>
          <m:sub>
            <m:r>
              <m:rPr/>
              <w:rPr>
                <w:rFonts w:ascii="Cambria Math" w:hAnsi="Cambria Math" w:eastAsia="仿宋"/>
                <w:color w:val="auto"/>
                <w:kern w:val="0"/>
                <w:sz w:val="30"/>
                <w:szCs w:val="28"/>
                <w:highlight w:val="none"/>
              </w:rPr>
              <m:t>min</m:t>
            </m:r>
            <m:ctrlPr>
              <w:rPr>
                <w:rFonts w:ascii="Cambria Math" w:hAnsi="Cambria Math" w:eastAsia="仿宋"/>
                <w:color w:val="auto"/>
                <w:kern w:val="0"/>
                <w:sz w:val="30"/>
                <w:szCs w:val="28"/>
                <w:highlight w:val="none"/>
              </w:rPr>
            </m:ctrlPr>
          </m:sub>
        </m:sSub>
      </m:oMath>
      <w:r>
        <w:rPr>
          <w:rFonts w:hint="eastAsia" w:eastAsia="仿宋"/>
          <w:color w:val="auto"/>
          <w:kern w:val="0"/>
          <w:sz w:val="30"/>
          <w:szCs w:val="28"/>
          <w:highlight w:val="none"/>
        </w:rPr>
        <w:t>——所有选手中，作业得分的最小值。</w:t>
      </w:r>
    </w:p>
    <w:p>
      <w:pPr>
        <w:widowControl/>
        <w:adjustRightInd w:val="0"/>
        <w:snapToGrid w:val="0"/>
        <w:spacing w:line="360" w:lineRule="auto"/>
        <w:ind w:firstLine="560"/>
        <w:rPr>
          <w:rFonts w:eastAsia="仿宋"/>
          <w:color w:val="auto"/>
          <w:kern w:val="0"/>
          <w:sz w:val="30"/>
          <w:szCs w:val="28"/>
          <w:highlight w:val="none"/>
        </w:rPr>
      </w:pPr>
      <w:r>
        <w:rPr>
          <w:rFonts w:hint="eastAsia" w:eastAsia="仿宋"/>
          <w:color w:val="auto"/>
          <w:kern w:val="0"/>
          <w:sz w:val="30"/>
          <w:szCs w:val="28"/>
          <w:highlight w:val="none"/>
        </w:rPr>
        <w:t>（3）获奖比例</w:t>
      </w:r>
    </w:p>
    <w:p>
      <w:pPr>
        <w:widowControl/>
        <w:adjustRightInd w:val="0"/>
        <w:snapToGrid w:val="0"/>
        <w:spacing w:line="360" w:lineRule="auto"/>
        <w:ind w:firstLine="560"/>
        <w:rPr>
          <w:rFonts w:eastAsia="仿宋"/>
          <w:color w:val="auto"/>
          <w:kern w:val="0"/>
          <w:sz w:val="30"/>
          <w:szCs w:val="28"/>
          <w:highlight w:val="none"/>
        </w:rPr>
      </w:pPr>
      <w:r>
        <w:rPr>
          <w:rFonts w:eastAsia="仿宋"/>
          <w:color w:val="auto"/>
          <w:kern w:val="0"/>
          <w:sz w:val="30"/>
          <w:szCs w:val="28"/>
          <w:highlight w:val="none"/>
        </w:rPr>
        <w:t>决赛期间</w:t>
      </w:r>
      <w:r>
        <w:rPr>
          <w:rFonts w:hint="eastAsia" w:eastAsia="仿宋"/>
          <w:color w:val="auto"/>
          <w:kern w:val="0"/>
          <w:sz w:val="30"/>
          <w:szCs w:val="28"/>
          <w:highlight w:val="none"/>
        </w:rPr>
        <w:t>，</w:t>
      </w:r>
      <w:r>
        <w:rPr>
          <w:rFonts w:eastAsia="仿宋"/>
          <w:color w:val="auto"/>
          <w:kern w:val="0"/>
          <w:sz w:val="30"/>
          <w:szCs w:val="28"/>
          <w:highlight w:val="none"/>
        </w:rPr>
        <w:t>大赛委员会根据当年参数</w:t>
      </w:r>
      <w:r>
        <w:rPr>
          <w:rFonts w:hint="eastAsia" w:eastAsia="仿宋"/>
          <w:color w:val="auto"/>
          <w:kern w:val="0"/>
          <w:sz w:val="30"/>
          <w:szCs w:val="28"/>
          <w:highlight w:val="none"/>
          <w:lang w:val="en-US" w:eastAsia="zh-CN"/>
        </w:rPr>
        <w:t>规模</w:t>
      </w:r>
      <w:r>
        <w:rPr>
          <w:rFonts w:eastAsia="仿宋"/>
          <w:color w:val="auto"/>
          <w:kern w:val="0"/>
          <w:sz w:val="30"/>
          <w:szCs w:val="28"/>
          <w:highlight w:val="none"/>
        </w:rPr>
        <w:t>情况决定各档次获奖作品</w:t>
      </w:r>
      <w:r>
        <w:rPr>
          <w:rFonts w:hint="eastAsia" w:eastAsia="仿宋"/>
          <w:color w:val="auto"/>
          <w:kern w:val="0"/>
          <w:sz w:val="30"/>
          <w:szCs w:val="28"/>
          <w:highlight w:val="none"/>
        </w:rPr>
        <w:t>的</w:t>
      </w:r>
      <w:r>
        <w:rPr>
          <w:rFonts w:eastAsia="仿宋"/>
          <w:color w:val="auto"/>
          <w:kern w:val="0"/>
          <w:sz w:val="30"/>
          <w:szCs w:val="28"/>
          <w:highlight w:val="none"/>
        </w:rPr>
        <w:t>数量</w:t>
      </w:r>
      <w:r>
        <w:rPr>
          <w:rFonts w:hint="eastAsia" w:eastAsia="仿宋"/>
          <w:color w:val="auto"/>
          <w:kern w:val="0"/>
          <w:sz w:val="30"/>
          <w:szCs w:val="28"/>
          <w:highlight w:val="none"/>
        </w:rPr>
        <w:t>。</w:t>
      </w:r>
    </w:p>
    <w:p>
      <w:pPr>
        <w:widowControl/>
        <w:spacing w:line="360" w:lineRule="auto"/>
        <w:ind w:firstLine="600" w:firstLineChars="200"/>
        <w:jc w:val="left"/>
        <w:outlineLvl w:val="0"/>
        <w:rPr>
          <w:rFonts w:eastAsia="黑体"/>
          <w:color w:val="auto"/>
          <w:kern w:val="0"/>
          <w:sz w:val="30"/>
          <w:szCs w:val="30"/>
          <w:highlight w:val="none"/>
        </w:rPr>
      </w:pPr>
      <w:r>
        <w:rPr>
          <w:rFonts w:hint="eastAsia" w:eastAsia="黑体"/>
          <w:color w:val="auto"/>
          <w:kern w:val="0"/>
          <w:sz w:val="30"/>
          <w:szCs w:val="30"/>
          <w:highlight w:val="none"/>
        </w:rPr>
        <w:t>四</w:t>
      </w:r>
      <w:r>
        <w:rPr>
          <w:rFonts w:eastAsia="黑体"/>
          <w:color w:val="auto"/>
          <w:kern w:val="0"/>
          <w:sz w:val="30"/>
          <w:szCs w:val="30"/>
          <w:highlight w:val="none"/>
        </w:rPr>
        <w:t>、参赛</w:t>
      </w:r>
      <w:r>
        <w:rPr>
          <w:rFonts w:hint="eastAsia" w:eastAsia="黑体"/>
          <w:color w:val="auto"/>
          <w:kern w:val="0"/>
          <w:sz w:val="30"/>
          <w:szCs w:val="30"/>
          <w:highlight w:val="none"/>
        </w:rPr>
        <w:t>要求</w:t>
      </w:r>
    </w:p>
    <w:bookmarkEnd w:id="1"/>
    <w:p>
      <w:pPr>
        <w:widowControl/>
        <w:adjustRightInd w:val="0"/>
        <w:snapToGrid w:val="0"/>
        <w:spacing w:line="360" w:lineRule="auto"/>
        <w:ind w:firstLine="562"/>
        <w:outlineLvl w:val="1"/>
        <w:rPr>
          <w:rFonts w:eastAsia="仿宋" w:cs="宋体"/>
          <w:b/>
          <w:color w:val="auto"/>
          <w:kern w:val="0"/>
          <w:sz w:val="30"/>
          <w:szCs w:val="28"/>
          <w:highlight w:val="none"/>
        </w:rPr>
      </w:pPr>
      <w:r>
        <w:rPr>
          <w:rFonts w:hint="eastAsia" w:eastAsia="仿宋" w:cs="宋体"/>
          <w:b/>
          <w:color w:val="auto"/>
          <w:kern w:val="0"/>
          <w:sz w:val="30"/>
          <w:szCs w:val="28"/>
          <w:highlight w:val="none"/>
        </w:rPr>
        <w:t>1、参赛机器人</w:t>
      </w:r>
    </w:p>
    <w:p>
      <w:pPr>
        <w:adjustRightInd w:val="0"/>
        <w:snapToGrid w:val="0"/>
        <w:spacing w:line="360" w:lineRule="auto"/>
        <w:ind w:firstLine="560"/>
        <w:rPr>
          <w:rFonts w:eastAsia="仿宋"/>
          <w:color w:val="auto"/>
          <w:sz w:val="30"/>
          <w:highlight w:val="none"/>
        </w:rPr>
      </w:pPr>
      <w:r>
        <w:rPr>
          <w:rFonts w:hint="eastAsia" w:eastAsia="仿宋"/>
          <w:color w:val="auto"/>
          <w:sz w:val="30"/>
          <w:highlight w:val="none"/>
        </w:rPr>
        <w:t>①参赛机器人应具有自主行走、垄间穿行、识别果树和</w:t>
      </w:r>
      <w:r>
        <w:rPr>
          <w:rFonts w:hint="eastAsia" w:eastAsia="仿宋"/>
          <w:color w:val="auto"/>
          <w:sz w:val="30"/>
          <w:highlight w:val="none"/>
          <w:lang w:val="en-US" w:eastAsia="zh-CN"/>
        </w:rPr>
        <w:t>施药</w:t>
      </w:r>
      <w:r>
        <w:rPr>
          <w:rFonts w:hint="eastAsia" w:eastAsia="仿宋"/>
          <w:color w:val="auto"/>
          <w:sz w:val="30"/>
          <w:highlight w:val="none"/>
        </w:rPr>
        <w:t>的能力。</w:t>
      </w:r>
    </w:p>
    <w:p>
      <w:pPr>
        <w:adjustRightInd w:val="0"/>
        <w:snapToGrid w:val="0"/>
        <w:spacing w:line="360" w:lineRule="auto"/>
        <w:ind w:firstLine="560"/>
        <w:rPr>
          <w:rFonts w:eastAsia="仿宋"/>
          <w:color w:val="auto"/>
          <w:kern w:val="0"/>
          <w:sz w:val="30"/>
          <w:szCs w:val="28"/>
          <w:highlight w:val="none"/>
        </w:rPr>
      </w:pPr>
      <w:r>
        <w:rPr>
          <w:rFonts w:hint="eastAsia" w:eastAsia="仿宋"/>
          <w:color w:val="auto"/>
          <w:sz w:val="30"/>
          <w:highlight w:val="none"/>
        </w:rPr>
        <w:t>②</w:t>
      </w:r>
      <w:r>
        <w:rPr>
          <w:rFonts w:hint="eastAsia" w:eastAsia="仿宋"/>
          <w:color w:val="auto"/>
          <w:sz w:val="30"/>
          <w:highlight w:val="none"/>
          <w:lang w:val="en-US" w:eastAsia="zh-CN"/>
        </w:rPr>
        <w:t>施药</w:t>
      </w:r>
      <w:r>
        <w:rPr>
          <w:rFonts w:hint="eastAsia" w:eastAsia="仿宋"/>
          <w:color w:val="auto"/>
          <w:sz w:val="30"/>
          <w:highlight w:val="none"/>
        </w:rPr>
        <w:t>装置可背负在机器人上，也可由机器人牵引。机器人和</w:t>
      </w:r>
      <w:r>
        <w:rPr>
          <w:rFonts w:hint="eastAsia" w:eastAsia="仿宋"/>
          <w:color w:val="auto"/>
          <w:sz w:val="30"/>
          <w:highlight w:val="none"/>
          <w:lang w:val="en-US" w:eastAsia="zh-CN"/>
        </w:rPr>
        <w:t>施药</w:t>
      </w:r>
      <w:r>
        <w:rPr>
          <w:rFonts w:hint="eastAsia" w:eastAsia="仿宋"/>
          <w:color w:val="auto"/>
          <w:kern w:val="0"/>
          <w:sz w:val="30"/>
          <w:szCs w:val="28"/>
          <w:highlight w:val="none"/>
        </w:rPr>
        <w:t>装置的大小和重量不限，但应尽量小巧，以提高作业灵活性。</w:t>
      </w:r>
    </w:p>
    <w:p>
      <w:pPr>
        <w:adjustRightInd w:val="0"/>
        <w:snapToGrid w:val="0"/>
        <w:spacing w:line="360" w:lineRule="auto"/>
        <w:ind w:firstLine="560"/>
        <w:rPr>
          <w:rFonts w:eastAsia="仿宋"/>
          <w:color w:val="auto"/>
          <w:kern w:val="0"/>
          <w:sz w:val="30"/>
          <w:szCs w:val="28"/>
          <w:highlight w:val="none"/>
        </w:rPr>
      </w:pPr>
      <w:r>
        <w:rPr>
          <w:rFonts w:hint="eastAsia" w:eastAsia="仿宋"/>
          <w:color w:val="auto"/>
          <w:kern w:val="0"/>
          <w:sz w:val="30"/>
          <w:szCs w:val="28"/>
          <w:highlight w:val="none"/>
        </w:rPr>
        <w:t>③在整个作业过程中，机器人和</w:t>
      </w:r>
      <w:r>
        <w:rPr>
          <w:rFonts w:hint="eastAsia" w:eastAsia="仿宋"/>
          <w:color w:val="auto"/>
          <w:sz w:val="30"/>
          <w:highlight w:val="none"/>
          <w:lang w:val="en-US" w:eastAsia="zh-CN"/>
        </w:rPr>
        <w:t>施药</w:t>
      </w:r>
      <w:r>
        <w:rPr>
          <w:rFonts w:hint="eastAsia" w:eastAsia="仿宋"/>
          <w:color w:val="auto"/>
          <w:kern w:val="0"/>
          <w:sz w:val="30"/>
          <w:szCs w:val="28"/>
          <w:highlight w:val="none"/>
        </w:rPr>
        <w:t>装置的任何部分都不允许超出围栏边界，也不允许触碰围栏、垄，更不允许破坏比赛场地。</w:t>
      </w:r>
    </w:p>
    <w:p>
      <w:pPr>
        <w:adjustRightInd w:val="0"/>
        <w:snapToGrid w:val="0"/>
        <w:spacing w:line="360" w:lineRule="auto"/>
        <w:ind w:firstLine="560"/>
        <w:rPr>
          <w:rFonts w:eastAsia="仿宋"/>
          <w:color w:val="auto"/>
          <w:kern w:val="0"/>
          <w:sz w:val="30"/>
          <w:szCs w:val="28"/>
          <w:highlight w:val="none"/>
        </w:rPr>
      </w:pPr>
      <w:r>
        <w:rPr>
          <w:rFonts w:hint="eastAsia" w:eastAsia="仿宋"/>
          <w:color w:val="auto"/>
          <w:kern w:val="0"/>
          <w:sz w:val="30"/>
          <w:szCs w:val="28"/>
          <w:highlight w:val="none"/>
        </w:rPr>
        <w:t>④比赛场地周围环境无特殊设置，参赛机器人应能承受周围环境的光线、噪音和电磁干扰。</w:t>
      </w:r>
    </w:p>
    <w:p>
      <w:pPr>
        <w:adjustRightInd w:val="0"/>
        <w:snapToGrid w:val="0"/>
        <w:spacing w:line="360" w:lineRule="auto"/>
        <w:ind w:firstLine="560"/>
        <w:rPr>
          <w:rFonts w:hint="default" w:eastAsia="仿宋"/>
          <w:color w:val="auto"/>
          <w:kern w:val="0"/>
          <w:sz w:val="30"/>
          <w:szCs w:val="28"/>
          <w:highlight w:val="none"/>
          <w:lang w:val="en-US" w:eastAsia="zh-CN"/>
        </w:rPr>
      </w:pPr>
      <w:r>
        <w:rPr>
          <w:rFonts w:hint="eastAsia" w:eastAsia="仿宋"/>
          <w:color w:val="auto"/>
          <w:kern w:val="0"/>
          <w:sz w:val="30"/>
          <w:szCs w:val="28"/>
          <w:highlight w:val="none"/>
        </w:rPr>
        <w:t>⑤同一参赛单位的任意两台参赛机器人都不可以类同。如被裁判质疑类同，则对该参赛单位的所有类同参赛机器人的队长进行问辩测试。如被裁判判定为类同，则取消所有类同参赛机器人的参赛资格，并判定成绩无效。</w:t>
      </w:r>
    </w:p>
    <w:p>
      <w:pPr>
        <w:widowControl/>
        <w:adjustRightInd w:val="0"/>
        <w:snapToGrid w:val="0"/>
        <w:spacing w:line="360" w:lineRule="auto"/>
        <w:ind w:firstLine="562"/>
        <w:outlineLvl w:val="1"/>
        <w:rPr>
          <w:rFonts w:eastAsia="仿宋" w:cs="宋体"/>
          <w:b/>
          <w:color w:val="auto"/>
          <w:kern w:val="0"/>
          <w:sz w:val="30"/>
          <w:szCs w:val="28"/>
          <w:highlight w:val="none"/>
        </w:rPr>
      </w:pPr>
      <w:r>
        <w:rPr>
          <w:rFonts w:hint="eastAsia" w:eastAsia="仿宋" w:cs="宋体"/>
          <w:b/>
          <w:color w:val="auto"/>
          <w:kern w:val="0"/>
          <w:sz w:val="30"/>
          <w:szCs w:val="28"/>
          <w:highlight w:val="none"/>
        </w:rPr>
        <w:t>2、参赛团队</w:t>
      </w:r>
    </w:p>
    <w:p>
      <w:pPr>
        <w:adjustRightInd w:val="0"/>
        <w:snapToGrid w:val="0"/>
        <w:spacing w:line="360" w:lineRule="auto"/>
        <w:ind w:firstLine="560"/>
        <w:rPr>
          <w:rFonts w:eastAsia="仿宋"/>
          <w:color w:val="auto"/>
          <w:sz w:val="30"/>
          <w:highlight w:val="none"/>
        </w:rPr>
      </w:pPr>
      <w:r>
        <w:rPr>
          <w:rFonts w:hint="eastAsia" w:eastAsia="仿宋" w:cs="宋体"/>
          <w:color w:val="auto"/>
          <w:sz w:val="30"/>
          <w:highlight w:val="none"/>
        </w:rPr>
        <w:t>①</w:t>
      </w:r>
      <w:r>
        <w:rPr>
          <w:rFonts w:eastAsia="仿宋"/>
          <w:color w:val="auto"/>
          <w:sz w:val="30"/>
          <w:highlight w:val="none"/>
        </w:rPr>
        <w:t>参赛队员必须为202</w:t>
      </w:r>
      <w:r>
        <w:rPr>
          <w:rFonts w:hint="eastAsia" w:eastAsia="仿宋"/>
          <w:color w:val="auto"/>
          <w:sz w:val="30"/>
          <w:highlight w:val="none"/>
          <w:lang w:val="en-US" w:eastAsia="zh-CN"/>
        </w:rPr>
        <w:t>4</w:t>
      </w:r>
      <w:r>
        <w:rPr>
          <w:rFonts w:eastAsia="仿宋"/>
          <w:color w:val="auto"/>
          <w:sz w:val="30"/>
          <w:highlight w:val="none"/>
        </w:rPr>
        <w:t>年9月及以前注册在籍的学生，</w:t>
      </w:r>
      <w:r>
        <w:rPr>
          <w:rFonts w:hint="eastAsia" w:eastAsia="仿宋"/>
          <w:color w:val="auto"/>
          <w:sz w:val="30"/>
          <w:highlight w:val="none"/>
        </w:rPr>
        <w:t>专科生、</w:t>
      </w:r>
      <w:r>
        <w:rPr>
          <w:rFonts w:eastAsia="仿宋"/>
          <w:color w:val="auto"/>
          <w:sz w:val="30"/>
          <w:highlight w:val="none"/>
        </w:rPr>
        <w:t>本科生、硕博研究生。</w:t>
      </w:r>
    </w:p>
    <w:p>
      <w:pPr>
        <w:adjustRightInd w:val="0"/>
        <w:snapToGrid w:val="0"/>
        <w:spacing w:line="360" w:lineRule="auto"/>
        <w:ind w:firstLine="560"/>
        <w:rPr>
          <w:rFonts w:eastAsia="仿宋"/>
          <w:color w:val="auto"/>
          <w:sz w:val="30"/>
          <w:highlight w:val="none"/>
        </w:rPr>
      </w:pPr>
      <w:r>
        <w:rPr>
          <w:rFonts w:hint="eastAsia" w:eastAsia="仿宋" w:cs="宋体"/>
          <w:color w:val="auto"/>
          <w:sz w:val="30"/>
          <w:highlight w:val="none"/>
        </w:rPr>
        <w:t>②本科及以上院校</w:t>
      </w:r>
      <w:r>
        <w:rPr>
          <w:rFonts w:eastAsia="仿宋"/>
          <w:color w:val="auto"/>
          <w:sz w:val="30"/>
          <w:highlight w:val="none"/>
        </w:rPr>
        <w:t>每个参赛单位最多可派出</w:t>
      </w:r>
      <w:r>
        <w:rPr>
          <w:rFonts w:hint="eastAsia" w:eastAsia="仿宋"/>
          <w:color w:val="auto"/>
          <w:sz w:val="30"/>
          <w:highlight w:val="none"/>
          <w:lang w:val="en-US" w:eastAsia="zh-CN"/>
        </w:rPr>
        <w:t>8</w:t>
      </w:r>
      <w:r>
        <w:rPr>
          <w:rFonts w:eastAsia="仿宋"/>
          <w:color w:val="auto"/>
          <w:sz w:val="30"/>
          <w:highlight w:val="none"/>
        </w:rPr>
        <w:t>支参赛队</w:t>
      </w:r>
      <w:r>
        <w:rPr>
          <w:rFonts w:hint="eastAsia" w:eastAsia="仿宋"/>
          <w:color w:val="auto"/>
          <w:sz w:val="30"/>
          <w:highlight w:val="none"/>
          <w:lang w:eastAsia="zh-CN"/>
        </w:rPr>
        <w:t>（</w:t>
      </w:r>
      <w:r>
        <w:rPr>
          <w:rFonts w:hint="eastAsia" w:eastAsia="仿宋"/>
          <w:color w:val="auto"/>
          <w:sz w:val="30"/>
          <w:highlight w:val="none"/>
          <w:lang w:val="en-US" w:eastAsia="zh-CN"/>
        </w:rPr>
        <w:t>承办单位可以多派5支队伍</w:t>
      </w:r>
      <w:r>
        <w:rPr>
          <w:rFonts w:hint="eastAsia" w:eastAsia="仿宋"/>
          <w:color w:val="auto"/>
          <w:sz w:val="30"/>
          <w:highlight w:val="none"/>
          <w:lang w:eastAsia="zh-CN"/>
        </w:rPr>
        <w:t>）</w:t>
      </w:r>
      <w:r>
        <w:rPr>
          <w:rFonts w:hint="eastAsia" w:eastAsia="仿宋"/>
          <w:color w:val="auto"/>
          <w:sz w:val="30"/>
          <w:highlight w:val="none"/>
        </w:rPr>
        <w:t>，职业院校每个参赛单位最多可派出5支参赛队伍</w:t>
      </w:r>
      <w:r>
        <w:rPr>
          <w:rFonts w:eastAsia="仿宋"/>
          <w:color w:val="auto"/>
          <w:sz w:val="30"/>
          <w:highlight w:val="none"/>
        </w:rPr>
        <w:t>。每位指导教师最多只能指导一支参赛队。</w:t>
      </w:r>
    </w:p>
    <w:p>
      <w:pPr>
        <w:adjustRightInd w:val="0"/>
        <w:snapToGrid w:val="0"/>
        <w:spacing w:line="360" w:lineRule="auto"/>
        <w:ind w:firstLine="560"/>
        <w:rPr>
          <w:rFonts w:eastAsia="仿宋"/>
          <w:color w:val="auto"/>
          <w:sz w:val="30"/>
          <w:highlight w:val="none"/>
        </w:rPr>
      </w:pPr>
      <w:r>
        <w:rPr>
          <w:rFonts w:hint="eastAsia" w:eastAsia="仿宋" w:cs="宋体"/>
          <w:color w:val="auto"/>
          <w:sz w:val="30"/>
          <w:highlight w:val="none"/>
        </w:rPr>
        <w:t>③</w:t>
      </w:r>
      <w:r>
        <w:rPr>
          <w:rFonts w:eastAsia="仿宋"/>
          <w:color w:val="auto"/>
          <w:sz w:val="30"/>
          <w:highlight w:val="none"/>
        </w:rPr>
        <w:t>每支参赛队都必须根据比赛要求，自行设计、制作各自的参赛机器人。限定每支参赛队只能有1台机器人参赛。</w:t>
      </w:r>
    </w:p>
    <w:p>
      <w:pPr>
        <w:adjustRightInd w:val="0"/>
        <w:snapToGrid w:val="0"/>
        <w:spacing w:line="360" w:lineRule="auto"/>
        <w:ind w:firstLine="560"/>
        <w:rPr>
          <w:rFonts w:eastAsia="仿宋"/>
          <w:color w:val="auto"/>
          <w:sz w:val="30"/>
          <w:highlight w:val="none"/>
        </w:rPr>
      </w:pPr>
      <w:r>
        <w:rPr>
          <w:rFonts w:hint="eastAsia" w:eastAsia="仿宋" w:cs="宋体"/>
          <w:color w:val="auto"/>
          <w:sz w:val="30"/>
          <w:highlight w:val="none"/>
        </w:rPr>
        <w:t>④</w:t>
      </w:r>
      <w:r>
        <w:rPr>
          <w:rFonts w:eastAsia="仿宋"/>
          <w:color w:val="auto"/>
          <w:sz w:val="30"/>
          <w:highlight w:val="none"/>
        </w:rPr>
        <w:t>参赛队员由</w:t>
      </w:r>
      <w:r>
        <w:rPr>
          <w:rFonts w:hint="eastAsia" w:eastAsia="仿宋"/>
          <w:color w:val="auto"/>
          <w:sz w:val="30"/>
          <w:highlight w:val="none"/>
        </w:rPr>
        <w:t>2</w:t>
      </w:r>
      <w:r>
        <w:rPr>
          <w:rFonts w:eastAsia="仿宋"/>
          <w:color w:val="auto"/>
          <w:sz w:val="30"/>
          <w:highlight w:val="none"/>
        </w:rPr>
        <w:t>～5名学生组成，须为在校</w:t>
      </w:r>
      <w:r>
        <w:rPr>
          <w:rFonts w:hint="eastAsia" w:eastAsia="仿宋"/>
          <w:color w:val="auto"/>
          <w:sz w:val="30"/>
          <w:highlight w:val="none"/>
        </w:rPr>
        <w:t>专科生、</w:t>
      </w:r>
      <w:r>
        <w:rPr>
          <w:rFonts w:eastAsia="仿宋"/>
          <w:color w:val="auto"/>
          <w:sz w:val="30"/>
          <w:highlight w:val="none"/>
        </w:rPr>
        <w:t>本科生和硕博研究生，不限学科专业，并指定</w:t>
      </w:r>
      <w:r>
        <w:rPr>
          <w:rFonts w:hint="eastAsia" w:eastAsia="仿宋"/>
          <w:color w:val="auto"/>
          <w:sz w:val="30"/>
          <w:highlight w:val="none"/>
          <w:lang w:val="en-US" w:eastAsia="zh-CN"/>
        </w:rPr>
        <w:t>学历最高者为</w:t>
      </w:r>
      <w:r>
        <w:rPr>
          <w:rFonts w:eastAsia="仿宋"/>
          <w:color w:val="auto"/>
          <w:sz w:val="30"/>
          <w:highlight w:val="none"/>
        </w:rPr>
        <w:t>队长。</w:t>
      </w:r>
    </w:p>
    <w:p>
      <w:pPr>
        <w:adjustRightInd w:val="0"/>
        <w:snapToGrid w:val="0"/>
        <w:spacing w:line="360" w:lineRule="auto"/>
        <w:ind w:firstLine="560"/>
        <w:rPr>
          <w:rFonts w:eastAsia="仿宋"/>
          <w:color w:val="auto"/>
          <w:sz w:val="30"/>
          <w:highlight w:val="none"/>
        </w:rPr>
      </w:pPr>
      <w:r>
        <w:rPr>
          <w:rFonts w:hint="eastAsia" w:eastAsia="仿宋" w:cs="宋体"/>
          <w:color w:val="auto"/>
          <w:sz w:val="30"/>
          <w:highlight w:val="none"/>
        </w:rPr>
        <w:t>⑤</w:t>
      </w:r>
      <w:r>
        <w:rPr>
          <w:rFonts w:eastAsia="仿宋"/>
          <w:color w:val="auto"/>
          <w:sz w:val="30"/>
          <w:highlight w:val="none"/>
        </w:rPr>
        <w:t>允许最多</w:t>
      </w:r>
      <w:r>
        <w:rPr>
          <w:rFonts w:hint="eastAsia" w:eastAsia="仿宋"/>
          <w:color w:val="auto"/>
          <w:sz w:val="30"/>
          <w:highlight w:val="none"/>
          <w:lang w:val="en-US" w:eastAsia="zh-CN"/>
        </w:rPr>
        <w:t>2</w:t>
      </w:r>
      <w:r>
        <w:rPr>
          <w:rFonts w:eastAsia="仿宋"/>
          <w:color w:val="auto"/>
          <w:sz w:val="30"/>
          <w:highlight w:val="none"/>
        </w:rPr>
        <w:t>名队员在准备区内调试机器人。</w:t>
      </w:r>
    </w:p>
    <w:p>
      <w:pPr>
        <w:widowControl/>
        <w:spacing w:line="360" w:lineRule="auto"/>
        <w:ind w:firstLine="600" w:firstLineChars="200"/>
        <w:jc w:val="left"/>
        <w:outlineLvl w:val="0"/>
        <w:rPr>
          <w:rFonts w:eastAsia="黑体"/>
          <w:color w:val="auto"/>
          <w:kern w:val="0"/>
          <w:sz w:val="30"/>
          <w:szCs w:val="30"/>
          <w:highlight w:val="none"/>
        </w:rPr>
      </w:pPr>
      <w:r>
        <w:rPr>
          <w:rFonts w:hint="eastAsia" w:eastAsia="黑体"/>
          <w:color w:val="auto"/>
          <w:kern w:val="0"/>
          <w:sz w:val="30"/>
          <w:szCs w:val="30"/>
          <w:highlight w:val="none"/>
        </w:rPr>
        <w:t xml:space="preserve">五、比赛事宜 </w:t>
      </w:r>
    </w:p>
    <w:p>
      <w:pPr>
        <w:widowControl/>
        <w:adjustRightInd w:val="0"/>
        <w:snapToGrid w:val="0"/>
        <w:spacing w:line="360" w:lineRule="auto"/>
        <w:ind w:firstLine="562"/>
        <w:outlineLvl w:val="1"/>
        <w:rPr>
          <w:rFonts w:eastAsia="仿宋" w:cs="宋体"/>
          <w:b/>
          <w:color w:val="auto"/>
          <w:kern w:val="0"/>
          <w:sz w:val="30"/>
          <w:szCs w:val="28"/>
          <w:highlight w:val="none"/>
        </w:rPr>
      </w:pPr>
      <w:r>
        <w:rPr>
          <w:rFonts w:eastAsia="仿宋" w:cs="宋体"/>
          <w:b/>
          <w:color w:val="auto"/>
          <w:kern w:val="0"/>
          <w:sz w:val="30"/>
          <w:szCs w:val="28"/>
          <w:highlight w:val="none"/>
        </w:rPr>
        <w:t>1</w:t>
      </w:r>
      <w:r>
        <w:rPr>
          <w:rFonts w:hint="eastAsia" w:eastAsia="仿宋" w:cs="宋体"/>
          <w:b/>
          <w:color w:val="auto"/>
          <w:kern w:val="0"/>
          <w:sz w:val="30"/>
          <w:szCs w:val="28"/>
          <w:highlight w:val="none"/>
          <w:lang w:eastAsia="zh-CN"/>
        </w:rPr>
        <w:t>、</w:t>
      </w:r>
      <w:r>
        <w:rPr>
          <w:rFonts w:eastAsia="仿宋" w:cs="宋体"/>
          <w:b/>
          <w:color w:val="auto"/>
          <w:kern w:val="0"/>
          <w:sz w:val="30"/>
          <w:szCs w:val="28"/>
          <w:highlight w:val="none"/>
        </w:rPr>
        <w:t xml:space="preserve">比赛过程 </w:t>
      </w:r>
    </w:p>
    <w:p>
      <w:pPr>
        <w:keepNext w:val="0"/>
        <w:keepLines w:val="0"/>
        <w:pageBreakBefore w:val="0"/>
        <w:kinsoku/>
        <w:wordWrap/>
        <w:overflowPunct/>
        <w:topLinePunct w:val="0"/>
        <w:autoSpaceDE/>
        <w:autoSpaceDN/>
        <w:bidi w:val="0"/>
        <w:adjustRightInd w:val="0"/>
        <w:snapToGrid w:val="0"/>
        <w:spacing w:line="360" w:lineRule="auto"/>
        <w:ind w:firstLine="560"/>
        <w:textAlignment w:val="auto"/>
        <w:outlineLvl w:val="9"/>
        <w:rPr>
          <w:rFonts w:eastAsia="仿宋"/>
          <w:color w:val="auto"/>
          <w:sz w:val="30"/>
          <w:highlight w:val="none"/>
        </w:rPr>
      </w:pPr>
      <w:r>
        <w:rPr>
          <w:rFonts w:eastAsia="仿宋"/>
          <w:color w:val="auto"/>
          <w:sz w:val="30"/>
          <w:highlight w:val="none"/>
        </w:rPr>
        <w:t>（1）比赛开始前，各队有</w:t>
      </w:r>
      <w:r>
        <w:rPr>
          <w:rFonts w:hint="eastAsia" w:eastAsia="仿宋"/>
          <w:color w:val="auto"/>
          <w:sz w:val="30"/>
          <w:highlight w:val="none"/>
          <w:lang w:val="en-US" w:eastAsia="zh-CN"/>
        </w:rPr>
        <w:t>100秒的</w:t>
      </w:r>
      <w:r>
        <w:rPr>
          <w:rFonts w:eastAsia="仿宋"/>
          <w:color w:val="auto"/>
          <w:sz w:val="30"/>
          <w:highlight w:val="none"/>
        </w:rPr>
        <w:t>准备时间，将机器人置于</w:t>
      </w:r>
      <w:r>
        <w:rPr>
          <w:rFonts w:hint="eastAsia" w:eastAsia="仿宋"/>
          <w:color w:val="auto"/>
          <w:sz w:val="30"/>
          <w:highlight w:val="none"/>
        </w:rPr>
        <w:t>比赛</w:t>
      </w:r>
      <w:r>
        <w:rPr>
          <w:rFonts w:eastAsia="仿宋"/>
          <w:color w:val="auto"/>
          <w:sz w:val="30"/>
          <w:highlight w:val="none"/>
        </w:rPr>
        <w:t>区域的入口（启动区），并进行必要的调整，机器人可以加电，但不得运动；</w:t>
      </w:r>
    </w:p>
    <w:p>
      <w:pPr>
        <w:keepNext w:val="0"/>
        <w:keepLines w:val="0"/>
        <w:pageBreakBefore w:val="0"/>
        <w:widowControl/>
        <w:kinsoku/>
        <w:wordWrap/>
        <w:overflowPunct/>
        <w:topLinePunct w:val="0"/>
        <w:autoSpaceDE/>
        <w:autoSpaceDN/>
        <w:bidi w:val="0"/>
        <w:adjustRightInd w:val="0"/>
        <w:snapToGrid w:val="0"/>
        <w:spacing w:line="360" w:lineRule="auto"/>
        <w:ind w:firstLine="562"/>
        <w:textAlignment w:val="auto"/>
        <w:outlineLvl w:val="9"/>
        <w:rPr>
          <w:rFonts w:hint="eastAsia" w:eastAsia="仿宋"/>
          <w:color w:val="auto"/>
          <w:sz w:val="30"/>
          <w:highlight w:val="none"/>
        </w:rPr>
      </w:pPr>
      <w:r>
        <w:rPr>
          <w:rFonts w:hint="eastAsia" w:eastAsia="仿宋"/>
          <w:color w:val="auto"/>
          <w:sz w:val="30"/>
          <w:highlight w:val="none"/>
        </w:rPr>
        <w:t>（2）比赛开始，机器人从启动区启动。如在指令前启动机器人则判为抢跑，给予警告，第二次抢跑的机器人将被罚下；</w:t>
      </w:r>
    </w:p>
    <w:p>
      <w:pPr>
        <w:keepNext w:val="0"/>
        <w:keepLines w:val="0"/>
        <w:pageBreakBefore w:val="0"/>
        <w:widowControl/>
        <w:kinsoku/>
        <w:wordWrap/>
        <w:overflowPunct/>
        <w:topLinePunct w:val="0"/>
        <w:autoSpaceDE/>
        <w:autoSpaceDN/>
        <w:bidi w:val="0"/>
        <w:adjustRightInd w:val="0"/>
        <w:snapToGrid w:val="0"/>
        <w:spacing w:line="360" w:lineRule="auto"/>
        <w:ind w:firstLine="562"/>
        <w:textAlignment w:val="auto"/>
        <w:outlineLvl w:val="9"/>
        <w:rPr>
          <w:rFonts w:hint="eastAsia" w:eastAsia="仿宋"/>
          <w:color w:val="auto"/>
          <w:sz w:val="30"/>
          <w:highlight w:val="none"/>
        </w:rPr>
      </w:pPr>
      <w:r>
        <w:rPr>
          <w:rFonts w:hint="eastAsia" w:eastAsia="仿宋"/>
          <w:color w:val="auto"/>
          <w:sz w:val="30"/>
          <w:highlight w:val="none"/>
        </w:rPr>
        <w:t>（3）比赛过程中冲出场地的机器人将直接被罚下，不得重新进场比赛，比赛过程中，如果出现机器人分离，该机器人被强制罚下。</w:t>
      </w:r>
    </w:p>
    <w:p>
      <w:pPr>
        <w:widowControl/>
        <w:adjustRightInd w:val="0"/>
        <w:snapToGrid w:val="0"/>
        <w:spacing w:line="360" w:lineRule="auto"/>
        <w:ind w:firstLine="562"/>
        <w:outlineLvl w:val="1"/>
        <w:rPr>
          <w:rFonts w:eastAsia="仿宋" w:cs="宋体"/>
          <w:b/>
          <w:color w:val="auto"/>
          <w:kern w:val="0"/>
          <w:sz w:val="30"/>
          <w:szCs w:val="28"/>
          <w:highlight w:val="none"/>
        </w:rPr>
      </w:pPr>
      <w:r>
        <w:rPr>
          <w:rFonts w:eastAsia="仿宋" w:cs="宋体"/>
          <w:b/>
          <w:color w:val="auto"/>
          <w:kern w:val="0"/>
          <w:sz w:val="30"/>
          <w:szCs w:val="28"/>
          <w:highlight w:val="none"/>
        </w:rPr>
        <w:t>2</w:t>
      </w:r>
      <w:r>
        <w:rPr>
          <w:rFonts w:hint="eastAsia" w:eastAsia="仿宋" w:cs="宋体"/>
          <w:b/>
          <w:color w:val="auto"/>
          <w:kern w:val="0"/>
          <w:sz w:val="30"/>
          <w:szCs w:val="28"/>
          <w:highlight w:val="none"/>
          <w:lang w:eastAsia="zh-CN"/>
        </w:rPr>
        <w:t>、</w:t>
      </w:r>
      <w:r>
        <w:rPr>
          <w:rFonts w:eastAsia="仿宋" w:cs="宋体"/>
          <w:b/>
          <w:color w:val="auto"/>
          <w:kern w:val="0"/>
          <w:sz w:val="30"/>
          <w:szCs w:val="28"/>
          <w:highlight w:val="none"/>
        </w:rPr>
        <w:t>重试及断电</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（1）比赛开始后，任何机器人不得申请重试，如因故障而不能运动，则自动退出比赛，为了机器人的安全和保护场地，裁判有权将机器人断电并拿出场外；</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（2）如机器人在场上出现故障或失控，裁判有权根据现场情况要求该机器人断电并拿出场地。</w:t>
      </w:r>
    </w:p>
    <w:p>
      <w:pPr>
        <w:widowControl/>
        <w:adjustRightInd w:val="0"/>
        <w:snapToGrid w:val="0"/>
        <w:spacing w:line="360" w:lineRule="auto"/>
        <w:ind w:firstLine="562"/>
        <w:outlineLvl w:val="1"/>
        <w:rPr>
          <w:rFonts w:eastAsia="仿宋" w:cs="宋体"/>
          <w:b/>
          <w:color w:val="auto"/>
          <w:kern w:val="0"/>
          <w:sz w:val="30"/>
          <w:szCs w:val="28"/>
          <w:highlight w:val="none"/>
        </w:rPr>
      </w:pPr>
      <w:r>
        <w:rPr>
          <w:rFonts w:eastAsia="仿宋" w:cs="宋体"/>
          <w:b/>
          <w:color w:val="auto"/>
          <w:kern w:val="0"/>
          <w:sz w:val="30"/>
          <w:szCs w:val="28"/>
          <w:highlight w:val="none"/>
        </w:rPr>
        <w:t>3</w:t>
      </w:r>
      <w:r>
        <w:rPr>
          <w:rFonts w:hint="eastAsia" w:eastAsia="仿宋" w:cs="宋体"/>
          <w:b/>
          <w:color w:val="auto"/>
          <w:kern w:val="0"/>
          <w:sz w:val="30"/>
          <w:szCs w:val="28"/>
          <w:highlight w:val="none"/>
          <w:lang w:eastAsia="zh-CN"/>
        </w:rPr>
        <w:t>、</w:t>
      </w:r>
      <w:r>
        <w:rPr>
          <w:rFonts w:eastAsia="仿宋" w:cs="宋体"/>
          <w:b/>
          <w:color w:val="auto"/>
          <w:kern w:val="0"/>
          <w:sz w:val="30"/>
          <w:szCs w:val="28"/>
          <w:highlight w:val="none"/>
        </w:rPr>
        <w:t xml:space="preserve">取消比赛资格 </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参赛队的下列行为会被取消比赛资格。</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（1）机器人做出危险动作，危及场上操作手或裁判、观众安全；</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（2）故意损坏比赛场地、道具；</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（3）不遵守裁判发出的命令和警告；</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（4）做出任何有悖公平竞争精神的行为。</w:t>
      </w:r>
    </w:p>
    <w:p>
      <w:pPr>
        <w:widowControl/>
        <w:spacing w:line="360" w:lineRule="auto"/>
        <w:ind w:firstLine="600" w:firstLineChars="200"/>
        <w:jc w:val="left"/>
        <w:outlineLvl w:val="0"/>
        <w:rPr>
          <w:rFonts w:eastAsia="黑体"/>
          <w:color w:val="auto"/>
          <w:kern w:val="0"/>
          <w:sz w:val="30"/>
          <w:szCs w:val="30"/>
          <w:highlight w:val="none"/>
        </w:rPr>
      </w:pPr>
      <w:r>
        <w:rPr>
          <w:rFonts w:hint="eastAsia" w:eastAsia="黑体"/>
          <w:color w:val="auto"/>
          <w:kern w:val="0"/>
          <w:sz w:val="30"/>
          <w:szCs w:val="30"/>
          <w:highlight w:val="none"/>
        </w:rPr>
        <w:t>六、比赛安全</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安全是机器人比赛持续发展的最重要问题。因此，每位参赛者应特别重视并有义务按照本节的规定在充分采取安全措施的前提下研制机器人。</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第一，所有机器人的制作不应给队员、裁判、工作人员、观众、设备和比赛场地造成伤害。如果现场裁判认为机器人的行为对人员或设备有潜在危险，可以禁止该机器人参赛或随时终止比赛。</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第二，机器人的结构设计应该考虑到赛前机器人安全检查的方便性。</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第三，禁止使用燃油驱动的发动机、爆炸物、高压气体（超过0.8MPa）等。</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第四，在参赛任何时段，队员都必须充分注意安全问题。指导教师或教练应该负起安全指导和监督的责任。参赛期间必须考虑工作人员和场馆内观众的安全。</w:t>
      </w:r>
    </w:p>
    <w:p>
      <w:pPr>
        <w:widowControl/>
        <w:spacing w:line="360" w:lineRule="auto"/>
        <w:ind w:firstLine="600" w:firstLineChars="200"/>
        <w:jc w:val="left"/>
        <w:outlineLvl w:val="0"/>
        <w:rPr>
          <w:rFonts w:eastAsia="黑体"/>
          <w:color w:val="auto"/>
          <w:kern w:val="0"/>
          <w:sz w:val="30"/>
          <w:szCs w:val="30"/>
          <w:highlight w:val="none"/>
        </w:rPr>
      </w:pPr>
      <w:r>
        <w:rPr>
          <w:rFonts w:hint="eastAsia" w:eastAsia="黑体"/>
          <w:color w:val="auto"/>
          <w:kern w:val="0"/>
          <w:sz w:val="30"/>
          <w:szCs w:val="30"/>
          <w:highlight w:val="none"/>
        </w:rPr>
        <w:t>七、比赛其它事项</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第一，裁判有权对本规则没有规定的任何行为做出裁决。在有争议的情况下，裁判长有权做出最终裁决。</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第二，比赛场地及道具尺寸的允许误差为±5%。</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第三，重要通知和相关附录后续在官方网站发布。</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第四，比赛将根据报名情况确定赛制，赛制将在比赛前在官方网站上发布。</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第五，规则如有更新，比赛将在官方网站上发布，以比赛开始前最后发布的规则为准。</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第六，鼓励参赛队在规则允许的范围内以自己的方式装饰机器人。</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第七，</w:t>
      </w:r>
      <w:r>
        <w:rPr>
          <w:rFonts w:hint="eastAsia" w:eastAsia="仿宋"/>
          <w:color w:val="auto"/>
          <w:sz w:val="30"/>
          <w:highlight w:val="none"/>
          <w:lang w:val="en-US" w:eastAsia="zh-CN"/>
        </w:rPr>
        <w:t>比赛过程中不得使用通讯装置操控机器人，一旦发现，以作弊论处</w:t>
      </w:r>
      <w:r>
        <w:rPr>
          <w:rFonts w:eastAsia="仿宋"/>
          <w:color w:val="auto"/>
          <w:sz w:val="30"/>
          <w:highlight w:val="none"/>
        </w:rPr>
        <w:t>。</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第八，如果有需要，比赛将在合适的时间要求各参赛队提交机 器人相关资料、进度报告和录像。</w:t>
      </w:r>
    </w:p>
    <w:p>
      <w:pPr>
        <w:adjustRightInd w:val="0"/>
        <w:snapToGrid w:val="0"/>
        <w:spacing w:line="360" w:lineRule="auto"/>
        <w:ind w:firstLine="560"/>
        <w:rPr>
          <w:rFonts w:eastAsia="仿宋"/>
          <w:color w:val="auto"/>
          <w:sz w:val="30"/>
          <w:highlight w:val="none"/>
        </w:rPr>
      </w:pPr>
      <w:r>
        <w:rPr>
          <w:rFonts w:eastAsia="仿宋"/>
          <w:color w:val="auto"/>
          <w:sz w:val="30"/>
          <w:highlight w:val="none"/>
        </w:rPr>
        <w:t>第九，规则的最终解释说明权归大赛委员会所有。</w:t>
      </w:r>
    </w:p>
    <w:p>
      <w:pPr>
        <w:rPr>
          <w:color w:val="auto"/>
          <w:highlight w:val="none"/>
        </w:rPr>
      </w:pPr>
    </w:p>
    <w:p>
      <w:pPr>
        <w:rPr>
          <w:color w:val="auto"/>
          <w:highlight w:val="none"/>
        </w:rPr>
      </w:pPr>
    </w:p>
    <w:p>
      <w:pPr>
        <w:spacing w:line="590" w:lineRule="exact"/>
        <w:jc w:val="right"/>
        <w:rPr>
          <w:rFonts w:eastAsia="仿宋" w:cstheme="minorBidi"/>
          <w:color w:val="auto"/>
          <w:sz w:val="32"/>
          <w:szCs w:val="32"/>
          <w:highlight w:val="none"/>
        </w:rPr>
      </w:pPr>
      <w:r>
        <w:rPr>
          <w:rFonts w:hint="eastAsia" w:eastAsia="仿宋" w:cstheme="minorBidi"/>
          <w:color w:val="auto"/>
          <w:sz w:val="32"/>
          <w:szCs w:val="32"/>
          <w:highlight w:val="none"/>
          <w:lang w:val="en-US" w:eastAsia="zh-CN"/>
        </w:rPr>
        <w:t>第十届</w:t>
      </w:r>
      <w:r>
        <w:rPr>
          <w:rFonts w:hint="eastAsia" w:eastAsia="仿宋" w:cstheme="minorBidi"/>
          <w:color w:val="auto"/>
          <w:sz w:val="32"/>
          <w:szCs w:val="32"/>
          <w:highlight w:val="none"/>
        </w:rPr>
        <w:t>国际大学生智能农业装备创新大赛委员会</w:t>
      </w:r>
    </w:p>
    <w:p>
      <w:pPr>
        <w:spacing w:after="156" w:afterLines="50" w:line="590" w:lineRule="exact"/>
        <w:ind w:firstLine="4480" w:firstLineChars="1400"/>
        <w:jc w:val="left"/>
        <w:rPr>
          <w:rStyle w:val="16"/>
          <w:rFonts w:eastAsia="仿宋"/>
          <w:color w:val="auto"/>
          <w:sz w:val="36"/>
          <w:szCs w:val="36"/>
          <w:highlight w:val="none"/>
        </w:rPr>
      </w:pPr>
      <w:r>
        <w:rPr>
          <w:rFonts w:hint="eastAsia" w:eastAsia="仿宋" w:cstheme="minorBidi"/>
          <w:color w:val="auto"/>
          <w:sz w:val="32"/>
          <w:szCs w:val="32"/>
          <w:highlight w:val="none"/>
        </w:rPr>
        <w:t>2</w:t>
      </w:r>
      <w:r>
        <w:rPr>
          <w:rFonts w:eastAsia="仿宋" w:cstheme="minorBidi"/>
          <w:color w:val="auto"/>
          <w:sz w:val="32"/>
          <w:szCs w:val="32"/>
          <w:highlight w:val="none"/>
        </w:rPr>
        <w:t>02</w:t>
      </w:r>
      <w:r>
        <w:rPr>
          <w:rFonts w:hint="eastAsia" w:eastAsia="仿宋" w:cstheme="minorBidi"/>
          <w:color w:val="auto"/>
          <w:sz w:val="32"/>
          <w:szCs w:val="32"/>
          <w:highlight w:val="none"/>
          <w:lang w:val="en-US" w:eastAsia="zh-CN"/>
        </w:rPr>
        <w:t>4</w:t>
      </w:r>
      <w:r>
        <w:rPr>
          <w:rFonts w:hint="eastAsia" w:eastAsia="仿宋" w:cstheme="minorBidi"/>
          <w:color w:val="auto"/>
          <w:sz w:val="32"/>
          <w:szCs w:val="32"/>
          <w:highlight w:val="none"/>
        </w:rPr>
        <w:t>年</w:t>
      </w:r>
      <w:r>
        <w:rPr>
          <w:rFonts w:hint="eastAsia" w:eastAsia="仿宋" w:cstheme="minorBidi"/>
          <w:color w:val="auto"/>
          <w:sz w:val="32"/>
          <w:szCs w:val="32"/>
          <w:highlight w:val="none"/>
          <w:lang w:val="en-US" w:eastAsia="zh-CN"/>
        </w:rPr>
        <w:t>7</w:t>
      </w:r>
      <w:r>
        <w:rPr>
          <w:rFonts w:hint="eastAsia" w:eastAsia="仿宋" w:cstheme="minorBidi"/>
          <w:color w:val="auto"/>
          <w:sz w:val="32"/>
          <w:szCs w:val="32"/>
          <w:highlight w:val="none"/>
        </w:rPr>
        <w:t>月</w:t>
      </w:r>
      <w:r>
        <w:rPr>
          <w:rFonts w:hint="eastAsia" w:eastAsia="仿宋" w:cstheme="minorBidi"/>
          <w:color w:val="auto"/>
          <w:sz w:val="32"/>
          <w:szCs w:val="32"/>
          <w:highlight w:val="none"/>
          <w:lang w:val="en-US" w:eastAsia="zh-CN"/>
        </w:rPr>
        <w:t>6</w:t>
      </w:r>
      <w:r>
        <w:rPr>
          <w:rFonts w:hint="eastAsia" w:eastAsia="仿宋" w:cstheme="minorBidi"/>
          <w:color w:val="auto"/>
          <w:sz w:val="32"/>
          <w:szCs w:val="32"/>
          <w:highlight w:val="none"/>
        </w:rPr>
        <w:t>日</w:t>
      </w:r>
    </w:p>
    <w:p>
      <w:pPr>
        <w:widowControl/>
        <w:jc w:val="left"/>
        <w:rPr>
          <w:rStyle w:val="16"/>
          <w:color w:val="auto"/>
          <w:kern w:val="0"/>
          <w:sz w:val="36"/>
          <w:szCs w:val="36"/>
          <w:highlight w:val="none"/>
        </w:rPr>
      </w:pPr>
    </w:p>
    <w:sectPr>
      <w:footerReference r:id="rId3" w:type="default"/>
      <w:pgSz w:w="11906" w:h="16838"/>
      <w:pgMar w:top="1440" w:right="1576" w:bottom="1440" w:left="1576"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6BB3988-F053-478B-9F3A-6C8A9FF4266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_GBK">
    <w:panose1 w:val="02000000000000000000"/>
    <w:charset w:val="86"/>
    <w:family w:val="auto"/>
    <w:pitch w:val="default"/>
    <w:sig w:usb0="00000001" w:usb1="080E0000" w:usb2="00000000" w:usb3="00000000" w:csb0="00040000" w:csb1="00000000"/>
    <w:embedRegular r:id="rId2" w:fontKey="{BF37E851-8474-424A-B500-BC358BAD1E6E}"/>
  </w:font>
  <w:font w:name="仿宋">
    <w:panose1 w:val="02010609060101010101"/>
    <w:charset w:val="86"/>
    <w:family w:val="modern"/>
    <w:pitch w:val="default"/>
    <w:sig w:usb0="800002BF" w:usb1="38CF7CFA" w:usb2="00000016" w:usb3="00000000" w:csb0="00040001" w:csb1="00000000"/>
    <w:embedRegular r:id="rId3" w:fontKey="{A84FE15D-2BAA-42B6-AF40-B444456BF56F}"/>
  </w:font>
  <w:font w:name="Cambria Math">
    <w:panose1 w:val="02040503050406030204"/>
    <w:charset w:val="00"/>
    <w:family w:val="roman"/>
    <w:pitch w:val="default"/>
    <w:sig w:usb0="E00006FF" w:usb1="420024FF" w:usb2="02000000" w:usb3="00000000" w:csb0="2000019F" w:csb1="00000000"/>
    <w:embedRegular r:id="rId4" w:fontKey="{7B0BDD1A-CE3E-4560-8ADC-4E7A6A8349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r>
      <w:rPr>
        <w:b/>
        <w:bCs/>
      </w:rPr>
      <w:fldChar w:fldCharType="begin"/>
    </w:r>
    <w:r>
      <w:rPr>
        <w:b/>
        <w:bCs/>
      </w:rPr>
      <w:instrText xml:space="preserve">PAGE</w:instrText>
    </w:r>
    <w:r>
      <w:rPr>
        <w:b/>
        <w:bCs/>
      </w:rPr>
      <w:fldChar w:fldCharType="separate"/>
    </w:r>
    <w:r>
      <w:rPr>
        <w:b/>
        <w:bCs/>
      </w:rPr>
      <w:t>- 4 -</w:t>
    </w:r>
    <w:r>
      <w:rPr>
        <w:b/>
        <w:bCs/>
      </w:rPr>
      <w:fldChar w:fldCharType="end"/>
    </w:r>
  </w:p>
  <w:p>
    <w:pPr>
      <w:pStyle w:val="7"/>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xZjMxMDE1OTJjOThkMDJmMTNiYTU4YzQxNThmMzkifQ=="/>
  </w:docVars>
  <w:rsids>
    <w:rsidRoot w:val="00A976B7"/>
    <w:rsid w:val="00000DDB"/>
    <w:rsid w:val="0001120E"/>
    <w:rsid w:val="000133B5"/>
    <w:rsid w:val="00013497"/>
    <w:rsid w:val="00017AF0"/>
    <w:rsid w:val="00021146"/>
    <w:rsid w:val="000417D2"/>
    <w:rsid w:val="00045874"/>
    <w:rsid w:val="0005106D"/>
    <w:rsid w:val="000534EC"/>
    <w:rsid w:val="000535EF"/>
    <w:rsid w:val="0005524F"/>
    <w:rsid w:val="000554A3"/>
    <w:rsid w:val="0006544B"/>
    <w:rsid w:val="000707F5"/>
    <w:rsid w:val="00070EAD"/>
    <w:rsid w:val="00080D46"/>
    <w:rsid w:val="00080FEE"/>
    <w:rsid w:val="00081A8D"/>
    <w:rsid w:val="00091365"/>
    <w:rsid w:val="00097FEE"/>
    <w:rsid w:val="000A4AC7"/>
    <w:rsid w:val="000A6EDE"/>
    <w:rsid w:val="000C6423"/>
    <w:rsid w:val="000D18F5"/>
    <w:rsid w:val="000D6EE3"/>
    <w:rsid w:val="000E3755"/>
    <w:rsid w:val="000E479A"/>
    <w:rsid w:val="000F0ADE"/>
    <w:rsid w:val="000F138E"/>
    <w:rsid w:val="000F17FA"/>
    <w:rsid w:val="000F6539"/>
    <w:rsid w:val="000F7C71"/>
    <w:rsid w:val="0010226D"/>
    <w:rsid w:val="001022B8"/>
    <w:rsid w:val="0010460F"/>
    <w:rsid w:val="00106C1F"/>
    <w:rsid w:val="00111331"/>
    <w:rsid w:val="00115AD9"/>
    <w:rsid w:val="00115BB0"/>
    <w:rsid w:val="00120A56"/>
    <w:rsid w:val="0012237D"/>
    <w:rsid w:val="00130442"/>
    <w:rsid w:val="001451FA"/>
    <w:rsid w:val="0015359D"/>
    <w:rsid w:val="001568C9"/>
    <w:rsid w:val="00167B21"/>
    <w:rsid w:val="0017184F"/>
    <w:rsid w:val="00173976"/>
    <w:rsid w:val="001756A8"/>
    <w:rsid w:val="00181378"/>
    <w:rsid w:val="00194393"/>
    <w:rsid w:val="00197E7A"/>
    <w:rsid w:val="001A2D69"/>
    <w:rsid w:val="001B6DBA"/>
    <w:rsid w:val="001C5A50"/>
    <w:rsid w:val="001C7ED7"/>
    <w:rsid w:val="001D19DF"/>
    <w:rsid w:val="001D3C8C"/>
    <w:rsid w:val="001D5249"/>
    <w:rsid w:val="001D7213"/>
    <w:rsid w:val="001E149B"/>
    <w:rsid w:val="001E1DAA"/>
    <w:rsid w:val="001E710B"/>
    <w:rsid w:val="001F357D"/>
    <w:rsid w:val="001F69B3"/>
    <w:rsid w:val="0020168D"/>
    <w:rsid w:val="0020429D"/>
    <w:rsid w:val="002314A3"/>
    <w:rsid w:val="002328AC"/>
    <w:rsid w:val="002360B4"/>
    <w:rsid w:val="00241F6A"/>
    <w:rsid w:val="00245BB6"/>
    <w:rsid w:val="002510A7"/>
    <w:rsid w:val="00254533"/>
    <w:rsid w:val="002563B3"/>
    <w:rsid w:val="00257097"/>
    <w:rsid w:val="002636D9"/>
    <w:rsid w:val="002654E5"/>
    <w:rsid w:val="00266FC0"/>
    <w:rsid w:val="00280C74"/>
    <w:rsid w:val="00282FDA"/>
    <w:rsid w:val="002853C0"/>
    <w:rsid w:val="00285C4E"/>
    <w:rsid w:val="00287814"/>
    <w:rsid w:val="002A64AB"/>
    <w:rsid w:val="002B557D"/>
    <w:rsid w:val="002C1E05"/>
    <w:rsid w:val="002C2FDD"/>
    <w:rsid w:val="002C35AC"/>
    <w:rsid w:val="002C6038"/>
    <w:rsid w:val="002D08AE"/>
    <w:rsid w:val="002D285E"/>
    <w:rsid w:val="002E272B"/>
    <w:rsid w:val="002E356A"/>
    <w:rsid w:val="002F295D"/>
    <w:rsid w:val="002F37B4"/>
    <w:rsid w:val="00306CAB"/>
    <w:rsid w:val="003105EF"/>
    <w:rsid w:val="003109F9"/>
    <w:rsid w:val="00327291"/>
    <w:rsid w:val="00330408"/>
    <w:rsid w:val="003306A1"/>
    <w:rsid w:val="00331589"/>
    <w:rsid w:val="003336B5"/>
    <w:rsid w:val="00337266"/>
    <w:rsid w:val="00337AB1"/>
    <w:rsid w:val="003464EF"/>
    <w:rsid w:val="003518DF"/>
    <w:rsid w:val="00353D12"/>
    <w:rsid w:val="0035610A"/>
    <w:rsid w:val="00362050"/>
    <w:rsid w:val="00374754"/>
    <w:rsid w:val="00377076"/>
    <w:rsid w:val="00381FE2"/>
    <w:rsid w:val="00384B9C"/>
    <w:rsid w:val="00387A09"/>
    <w:rsid w:val="003A00E8"/>
    <w:rsid w:val="003A5DD6"/>
    <w:rsid w:val="003C276A"/>
    <w:rsid w:val="003C35E8"/>
    <w:rsid w:val="003D04A5"/>
    <w:rsid w:val="003D58B5"/>
    <w:rsid w:val="003E2775"/>
    <w:rsid w:val="003E4123"/>
    <w:rsid w:val="003E63C2"/>
    <w:rsid w:val="003F237A"/>
    <w:rsid w:val="003F4BB1"/>
    <w:rsid w:val="003F6A0A"/>
    <w:rsid w:val="00402EA0"/>
    <w:rsid w:val="004063B4"/>
    <w:rsid w:val="004115E9"/>
    <w:rsid w:val="004136A5"/>
    <w:rsid w:val="004145FC"/>
    <w:rsid w:val="0041749F"/>
    <w:rsid w:val="00427AD6"/>
    <w:rsid w:val="00431F8E"/>
    <w:rsid w:val="00436217"/>
    <w:rsid w:val="004378B9"/>
    <w:rsid w:val="00442745"/>
    <w:rsid w:val="004454E9"/>
    <w:rsid w:val="0045398E"/>
    <w:rsid w:val="00453DD9"/>
    <w:rsid w:val="00454769"/>
    <w:rsid w:val="00466723"/>
    <w:rsid w:val="00466BB8"/>
    <w:rsid w:val="00473C18"/>
    <w:rsid w:val="004819A1"/>
    <w:rsid w:val="00486CED"/>
    <w:rsid w:val="004A47D6"/>
    <w:rsid w:val="004B63E7"/>
    <w:rsid w:val="004C12C9"/>
    <w:rsid w:val="004C2333"/>
    <w:rsid w:val="004C2B73"/>
    <w:rsid w:val="004E358C"/>
    <w:rsid w:val="004E451D"/>
    <w:rsid w:val="004F4C3D"/>
    <w:rsid w:val="004F6CE6"/>
    <w:rsid w:val="00504ECD"/>
    <w:rsid w:val="00515C5E"/>
    <w:rsid w:val="005160A2"/>
    <w:rsid w:val="00522FE7"/>
    <w:rsid w:val="005241BE"/>
    <w:rsid w:val="0052529F"/>
    <w:rsid w:val="005366C9"/>
    <w:rsid w:val="00544C32"/>
    <w:rsid w:val="00547095"/>
    <w:rsid w:val="00550E71"/>
    <w:rsid w:val="00553A84"/>
    <w:rsid w:val="00557CD3"/>
    <w:rsid w:val="005653F2"/>
    <w:rsid w:val="0056733B"/>
    <w:rsid w:val="005677AB"/>
    <w:rsid w:val="005746E7"/>
    <w:rsid w:val="00575210"/>
    <w:rsid w:val="0057742E"/>
    <w:rsid w:val="0057781E"/>
    <w:rsid w:val="00581310"/>
    <w:rsid w:val="0058431C"/>
    <w:rsid w:val="0058663E"/>
    <w:rsid w:val="0059595E"/>
    <w:rsid w:val="00597C01"/>
    <w:rsid w:val="005A0B93"/>
    <w:rsid w:val="005A1E42"/>
    <w:rsid w:val="005C54B3"/>
    <w:rsid w:val="005D5AC6"/>
    <w:rsid w:val="005D769B"/>
    <w:rsid w:val="005E6E6B"/>
    <w:rsid w:val="005F4098"/>
    <w:rsid w:val="005F48A5"/>
    <w:rsid w:val="005F7524"/>
    <w:rsid w:val="0060040B"/>
    <w:rsid w:val="00600C0F"/>
    <w:rsid w:val="0061160F"/>
    <w:rsid w:val="0062708E"/>
    <w:rsid w:val="00627EED"/>
    <w:rsid w:val="006310B8"/>
    <w:rsid w:val="00632C57"/>
    <w:rsid w:val="00641B22"/>
    <w:rsid w:val="006459A1"/>
    <w:rsid w:val="00652EB1"/>
    <w:rsid w:val="00654B75"/>
    <w:rsid w:val="00654D14"/>
    <w:rsid w:val="00656F4A"/>
    <w:rsid w:val="006623AE"/>
    <w:rsid w:val="00662E46"/>
    <w:rsid w:val="00664CE4"/>
    <w:rsid w:val="00670CDE"/>
    <w:rsid w:val="006807D8"/>
    <w:rsid w:val="00691E58"/>
    <w:rsid w:val="00693323"/>
    <w:rsid w:val="0069473C"/>
    <w:rsid w:val="0069556D"/>
    <w:rsid w:val="006A17D8"/>
    <w:rsid w:val="006B1B3E"/>
    <w:rsid w:val="006B53B0"/>
    <w:rsid w:val="006C1122"/>
    <w:rsid w:val="006D0755"/>
    <w:rsid w:val="006D1DE7"/>
    <w:rsid w:val="006D2172"/>
    <w:rsid w:val="006D3E91"/>
    <w:rsid w:val="006D7D6E"/>
    <w:rsid w:val="006F002F"/>
    <w:rsid w:val="006F23EF"/>
    <w:rsid w:val="00700B6E"/>
    <w:rsid w:val="007025B1"/>
    <w:rsid w:val="00703A8E"/>
    <w:rsid w:val="00703D1B"/>
    <w:rsid w:val="00713AD3"/>
    <w:rsid w:val="007159BF"/>
    <w:rsid w:val="007177A0"/>
    <w:rsid w:val="00726B0A"/>
    <w:rsid w:val="00732476"/>
    <w:rsid w:val="007332DE"/>
    <w:rsid w:val="00735C25"/>
    <w:rsid w:val="00737270"/>
    <w:rsid w:val="00737591"/>
    <w:rsid w:val="00745976"/>
    <w:rsid w:val="00746CEE"/>
    <w:rsid w:val="007571E7"/>
    <w:rsid w:val="0077107B"/>
    <w:rsid w:val="0077149D"/>
    <w:rsid w:val="00776538"/>
    <w:rsid w:val="00781185"/>
    <w:rsid w:val="007833F2"/>
    <w:rsid w:val="007861AF"/>
    <w:rsid w:val="007873F9"/>
    <w:rsid w:val="00796FDD"/>
    <w:rsid w:val="007A673E"/>
    <w:rsid w:val="007B7E49"/>
    <w:rsid w:val="007C295C"/>
    <w:rsid w:val="007C543A"/>
    <w:rsid w:val="007C5B1F"/>
    <w:rsid w:val="007D3B7E"/>
    <w:rsid w:val="007D475F"/>
    <w:rsid w:val="007D7950"/>
    <w:rsid w:val="007E0366"/>
    <w:rsid w:val="007E40EE"/>
    <w:rsid w:val="008018F0"/>
    <w:rsid w:val="0080281D"/>
    <w:rsid w:val="0080623C"/>
    <w:rsid w:val="008066BB"/>
    <w:rsid w:val="008067D9"/>
    <w:rsid w:val="00811001"/>
    <w:rsid w:val="0081182C"/>
    <w:rsid w:val="00812C6B"/>
    <w:rsid w:val="008147EE"/>
    <w:rsid w:val="008239AD"/>
    <w:rsid w:val="00825943"/>
    <w:rsid w:val="00830895"/>
    <w:rsid w:val="00830AED"/>
    <w:rsid w:val="0083269A"/>
    <w:rsid w:val="008367A3"/>
    <w:rsid w:val="008437F0"/>
    <w:rsid w:val="00843BD8"/>
    <w:rsid w:val="00853E60"/>
    <w:rsid w:val="008613C4"/>
    <w:rsid w:val="0086437B"/>
    <w:rsid w:val="008666BB"/>
    <w:rsid w:val="00867AB5"/>
    <w:rsid w:val="00872925"/>
    <w:rsid w:val="00873FD9"/>
    <w:rsid w:val="00883964"/>
    <w:rsid w:val="00896A44"/>
    <w:rsid w:val="008A27D8"/>
    <w:rsid w:val="008A4A59"/>
    <w:rsid w:val="008A5F4B"/>
    <w:rsid w:val="008D0B1B"/>
    <w:rsid w:val="008D5F0B"/>
    <w:rsid w:val="008D68D5"/>
    <w:rsid w:val="008F4E48"/>
    <w:rsid w:val="008F5B89"/>
    <w:rsid w:val="008F6277"/>
    <w:rsid w:val="00903B45"/>
    <w:rsid w:val="00905B2E"/>
    <w:rsid w:val="0092061B"/>
    <w:rsid w:val="00924954"/>
    <w:rsid w:val="009269A2"/>
    <w:rsid w:val="00946A82"/>
    <w:rsid w:val="009534DE"/>
    <w:rsid w:val="009662A6"/>
    <w:rsid w:val="009674C7"/>
    <w:rsid w:val="00970A54"/>
    <w:rsid w:val="00973BE7"/>
    <w:rsid w:val="0098594E"/>
    <w:rsid w:val="00987DE2"/>
    <w:rsid w:val="00987E81"/>
    <w:rsid w:val="009952EF"/>
    <w:rsid w:val="009962CE"/>
    <w:rsid w:val="009975A4"/>
    <w:rsid w:val="009A3C71"/>
    <w:rsid w:val="009A5584"/>
    <w:rsid w:val="009B28AD"/>
    <w:rsid w:val="009B7252"/>
    <w:rsid w:val="009B7ADE"/>
    <w:rsid w:val="009C210E"/>
    <w:rsid w:val="009C22FE"/>
    <w:rsid w:val="009C4189"/>
    <w:rsid w:val="009C76DF"/>
    <w:rsid w:val="009D02AD"/>
    <w:rsid w:val="009D2F5A"/>
    <w:rsid w:val="009D6531"/>
    <w:rsid w:val="009E2347"/>
    <w:rsid w:val="009E33AF"/>
    <w:rsid w:val="009E4CB4"/>
    <w:rsid w:val="009E7411"/>
    <w:rsid w:val="009E78B1"/>
    <w:rsid w:val="00A056F3"/>
    <w:rsid w:val="00A07136"/>
    <w:rsid w:val="00A10A4D"/>
    <w:rsid w:val="00A1594E"/>
    <w:rsid w:val="00A25520"/>
    <w:rsid w:val="00A37831"/>
    <w:rsid w:val="00A447D1"/>
    <w:rsid w:val="00A51188"/>
    <w:rsid w:val="00A51E77"/>
    <w:rsid w:val="00A53499"/>
    <w:rsid w:val="00A62501"/>
    <w:rsid w:val="00A62E9F"/>
    <w:rsid w:val="00A71B1E"/>
    <w:rsid w:val="00A72DAF"/>
    <w:rsid w:val="00A76D63"/>
    <w:rsid w:val="00A80E1F"/>
    <w:rsid w:val="00A81BDE"/>
    <w:rsid w:val="00A922C1"/>
    <w:rsid w:val="00A936D7"/>
    <w:rsid w:val="00A976B7"/>
    <w:rsid w:val="00AA3C79"/>
    <w:rsid w:val="00AA602D"/>
    <w:rsid w:val="00AB4B88"/>
    <w:rsid w:val="00AC0E77"/>
    <w:rsid w:val="00AC356B"/>
    <w:rsid w:val="00AC4D69"/>
    <w:rsid w:val="00AC770B"/>
    <w:rsid w:val="00AD0E36"/>
    <w:rsid w:val="00AD44CF"/>
    <w:rsid w:val="00AD566C"/>
    <w:rsid w:val="00AF6162"/>
    <w:rsid w:val="00B0057F"/>
    <w:rsid w:val="00B0545F"/>
    <w:rsid w:val="00B05F66"/>
    <w:rsid w:val="00B06F93"/>
    <w:rsid w:val="00B101B1"/>
    <w:rsid w:val="00B10D0C"/>
    <w:rsid w:val="00B13344"/>
    <w:rsid w:val="00B25D46"/>
    <w:rsid w:val="00B62B5A"/>
    <w:rsid w:val="00B62BDD"/>
    <w:rsid w:val="00B86BC9"/>
    <w:rsid w:val="00B91BDD"/>
    <w:rsid w:val="00B945CD"/>
    <w:rsid w:val="00BA14C3"/>
    <w:rsid w:val="00BA1A55"/>
    <w:rsid w:val="00BA627B"/>
    <w:rsid w:val="00BA7D69"/>
    <w:rsid w:val="00BB238D"/>
    <w:rsid w:val="00BB23FF"/>
    <w:rsid w:val="00BB42D1"/>
    <w:rsid w:val="00BB672A"/>
    <w:rsid w:val="00BC1878"/>
    <w:rsid w:val="00BC3337"/>
    <w:rsid w:val="00BC757B"/>
    <w:rsid w:val="00BD34F5"/>
    <w:rsid w:val="00BD36F2"/>
    <w:rsid w:val="00BD6546"/>
    <w:rsid w:val="00BD7BE6"/>
    <w:rsid w:val="00BE5B63"/>
    <w:rsid w:val="00BF0D01"/>
    <w:rsid w:val="00BF5E14"/>
    <w:rsid w:val="00BF6B23"/>
    <w:rsid w:val="00C033FA"/>
    <w:rsid w:val="00C03BCA"/>
    <w:rsid w:val="00C11AC3"/>
    <w:rsid w:val="00C12A0E"/>
    <w:rsid w:val="00C148FA"/>
    <w:rsid w:val="00C1528C"/>
    <w:rsid w:val="00C15410"/>
    <w:rsid w:val="00C173A8"/>
    <w:rsid w:val="00C3027E"/>
    <w:rsid w:val="00C319F6"/>
    <w:rsid w:val="00C32CDE"/>
    <w:rsid w:val="00C338D7"/>
    <w:rsid w:val="00C35945"/>
    <w:rsid w:val="00C46BD2"/>
    <w:rsid w:val="00C526AE"/>
    <w:rsid w:val="00C62E57"/>
    <w:rsid w:val="00C737B1"/>
    <w:rsid w:val="00C75AC5"/>
    <w:rsid w:val="00C96197"/>
    <w:rsid w:val="00CA6B96"/>
    <w:rsid w:val="00CA7405"/>
    <w:rsid w:val="00CB3691"/>
    <w:rsid w:val="00CB7E94"/>
    <w:rsid w:val="00CC5782"/>
    <w:rsid w:val="00CC5E40"/>
    <w:rsid w:val="00CC7BA5"/>
    <w:rsid w:val="00CC7D74"/>
    <w:rsid w:val="00CD2EE4"/>
    <w:rsid w:val="00CD32E2"/>
    <w:rsid w:val="00CD4D34"/>
    <w:rsid w:val="00CD586E"/>
    <w:rsid w:val="00CD653E"/>
    <w:rsid w:val="00CD6BA8"/>
    <w:rsid w:val="00CF4CF1"/>
    <w:rsid w:val="00D05861"/>
    <w:rsid w:val="00D06BBB"/>
    <w:rsid w:val="00D07124"/>
    <w:rsid w:val="00D13C04"/>
    <w:rsid w:val="00D147F2"/>
    <w:rsid w:val="00D15D11"/>
    <w:rsid w:val="00D17FCD"/>
    <w:rsid w:val="00D2107F"/>
    <w:rsid w:val="00D2164D"/>
    <w:rsid w:val="00D32A18"/>
    <w:rsid w:val="00D332ED"/>
    <w:rsid w:val="00D41C3A"/>
    <w:rsid w:val="00D42842"/>
    <w:rsid w:val="00D43070"/>
    <w:rsid w:val="00D4540A"/>
    <w:rsid w:val="00D46797"/>
    <w:rsid w:val="00D53EB5"/>
    <w:rsid w:val="00D546D4"/>
    <w:rsid w:val="00D548CC"/>
    <w:rsid w:val="00D572EA"/>
    <w:rsid w:val="00D60A0F"/>
    <w:rsid w:val="00D65938"/>
    <w:rsid w:val="00D6783F"/>
    <w:rsid w:val="00D70DC4"/>
    <w:rsid w:val="00D7117C"/>
    <w:rsid w:val="00D77F10"/>
    <w:rsid w:val="00D77F3D"/>
    <w:rsid w:val="00D93AF5"/>
    <w:rsid w:val="00D959EB"/>
    <w:rsid w:val="00D96970"/>
    <w:rsid w:val="00DA3EA5"/>
    <w:rsid w:val="00DB40EE"/>
    <w:rsid w:val="00DC175E"/>
    <w:rsid w:val="00DD20CA"/>
    <w:rsid w:val="00DD2A86"/>
    <w:rsid w:val="00DD3F1E"/>
    <w:rsid w:val="00DE1C9E"/>
    <w:rsid w:val="00DE312D"/>
    <w:rsid w:val="00DF037B"/>
    <w:rsid w:val="00DF2CD6"/>
    <w:rsid w:val="00DF6E43"/>
    <w:rsid w:val="00E07397"/>
    <w:rsid w:val="00E11D8B"/>
    <w:rsid w:val="00E20DEC"/>
    <w:rsid w:val="00E2265B"/>
    <w:rsid w:val="00E24A1D"/>
    <w:rsid w:val="00E250BE"/>
    <w:rsid w:val="00E26045"/>
    <w:rsid w:val="00E351AE"/>
    <w:rsid w:val="00E36419"/>
    <w:rsid w:val="00E36BCE"/>
    <w:rsid w:val="00E40496"/>
    <w:rsid w:val="00E458EA"/>
    <w:rsid w:val="00E50F53"/>
    <w:rsid w:val="00E60159"/>
    <w:rsid w:val="00E862FE"/>
    <w:rsid w:val="00E87839"/>
    <w:rsid w:val="00E9483F"/>
    <w:rsid w:val="00E975F6"/>
    <w:rsid w:val="00EA233A"/>
    <w:rsid w:val="00EA4FBB"/>
    <w:rsid w:val="00EB1265"/>
    <w:rsid w:val="00EB5E0F"/>
    <w:rsid w:val="00EB75C6"/>
    <w:rsid w:val="00EB7FD5"/>
    <w:rsid w:val="00ED193C"/>
    <w:rsid w:val="00EF0514"/>
    <w:rsid w:val="00F04C04"/>
    <w:rsid w:val="00F05477"/>
    <w:rsid w:val="00F31EF3"/>
    <w:rsid w:val="00F32C53"/>
    <w:rsid w:val="00F32D91"/>
    <w:rsid w:val="00F33ED5"/>
    <w:rsid w:val="00F4112E"/>
    <w:rsid w:val="00F4256B"/>
    <w:rsid w:val="00F45345"/>
    <w:rsid w:val="00F5122F"/>
    <w:rsid w:val="00F51B51"/>
    <w:rsid w:val="00F51D97"/>
    <w:rsid w:val="00F53E2F"/>
    <w:rsid w:val="00F56CAA"/>
    <w:rsid w:val="00F6499C"/>
    <w:rsid w:val="00F73246"/>
    <w:rsid w:val="00F77028"/>
    <w:rsid w:val="00F77B6B"/>
    <w:rsid w:val="00F83D7D"/>
    <w:rsid w:val="00F8566A"/>
    <w:rsid w:val="00F91689"/>
    <w:rsid w:val="00F92256"/>
    <w:rsid w:val="00F95D05"/>
    <w:rsid w:val="00FA3F4E"/>
    <w:rsid w:val="00FB1148"/>
    <w:rsid w:val="00FB1923"/>
    <w:rsid w:val="00FB6021"/>
    <w:rsid w:val="00FB68EA"/>
    <w:rsid w:val="00FD3AF2"/>
    <w:rsid w:val="00FD74DA"/>
    <w:rsid w:val="00FE277D"/>
    <w:rsid w:val="00FF2A94"/>
    <w:rsid w:val="00FF521C"/>
    <w:rsid w:val="014337F8"/>
    <w:rsid w:val="0155320B"/>
    <w:rsid w:val="01657C13"/>
    <w:rsid w:val="01695955"/>
    <w:rsid w:val="01787946"/>
    <w:rsid w:val="018A0320"/>
    <w:rsid w:val="018B6615"/>
    <w:rsid w:val="01A06E9D"/>
    <w:rsid w:val="01B110AA"/>
    <w:rsid w:val="01B5183F"/>
    <w:rsid w:val="01B6428D"/>
    <w:rsid w:val="01B80D3F"/>
    <w:rsid w:val="01BA61B0"/>
    <w:rsid w:val="01D134FA"/>
    <w:rsid w:val="01E23011"/>
    <w:rsid w:val="01E54496"/>
    <w:rsid w:val="020A5435"/>
    <w:rsid w:val="020C2F2E"/>
    <w:rsid w:val="02210EB9"/>
    <w:rsid w:val="02427F54"/>
    <w:rsid w:val="02432BF6"/>
    <w:rsid w:val="02445A7A"/>
    <w:rsid w:val="02477536"/>
    <w:rsid w:val="024B0FCA"/>
    <w:rsid w:val="02557C87"/>
    <w:rsid w:val="02597D1D"/>
    <w:rsid w:val="025A704C"/>
    <w:rsid w:val="02615AD0"/>
    <w:rsid w:val="027C5214"/>
    <w:rsid w:val="02922C89"/>
    <w:rsid w:val="02A82A4B"/>
    <w:rsid w:val="02BF23FC"/>
    <w:rsid w:val="02C31095"/>
    <w:rsid w:val="02D65B55"/>
    <w:rsid w:val="02F30994"/>
    <w:rsid w:val="02FD0D44"/>
    <w:rsid w:val="02FD3B3B"/>
    <w:rsid w:val="03046083"/>
    <w:rsid w:val="03195159"/>
    <w:rsid w:val="03215DBB"/>
    <w:rsid w:val="032669C4"/>
    <w:rsid w:val="03311997"/>
    <w:rsid w:val="035C0B1D"/>
    <w:rsid w:val="036353BF"/>
    <w:rsid w:val="03775CD2"/>
    <w:rsid w:val="037834F3"/>
    <w:rsid w:val="03980710"/>
    <w:rsid w:val="03B1713F"/>
    <w:rsid w:val="03B44C8E"/>
    <w:rsid w:val="03B94F91"/>
    <w:rsid w:val="03BE7AAE"/>
    <w:rsid w:val="03C52BEB"/>
    <w:rsid w:val="03CD0C5E"/>
    <w:rsid w:val="03E868D9"/>
    <w:rsid w:val="03F62DA4"/>
    <w:rsid w:val="03F86B1C"/>
    <w:rsid w:val="03F90AE6"/>
    <w:rsid w:val="03FD05D6"/>
    <w:rsid w:val="043B5B50"/>
    <w:rsid w:val="043F0BEF"/>
    <w:rsid w:val="04425FE9"/>
    <w:rsid w:val="044A671E"/>
    <w:rsid w:val="04564DE0"/>
    <w:rsid w:val="04700DA8"/>
    <w:rsid w:val="04702B56"/>
    <w:rsid w:val="04733F17"/>
    <w:rsid w:val="04846602"/>
    <w:rsid w:val="048C47C8"/>
    <w:rsid w:val="048E7480"/>
    <w:rsid w:val="04AE2C5C"/>
    <w:rsid w:val="04B8274F"/>
    <w:rsid w:val="04FE4606"/>
    <w:rsid w:val="05022605"/>
    <w:rsid w:val="053F5EDA"/>
    <w:rsid w:val="056326BB"/>
    <w:rsid w:val="056D52E8"/>
    <w:rsid w:val="057C377D"/>
    <w:rsid w:val="05B42F17"/>
    <w:rsid w:val="05B63349"/>
    <w:rsid w:val="05BF4C39"/>
    <w:rsid w:val="05D11D1B"/>
    <w:rsid w:val="05D2339D"/>
    <w:rsid w:val="05D610DF"/>
    <w:rsid w:val="05DD06BF"/>
    <w:rsid w:val="061B6C88"/>
    <w:rsid w:val="0624009C"/>
    <w:rsid w:val="065169B7"/>
    <w:rsid w:val="065B3A68"/>
    <w:rsid w:val="065E2599"/>
    <w:rsid w:val="06622973"/>
    <w:rsid w:val="069A210C"/>
    <w:rsid w:val="06C13B3D"/>
    <w:rsid w:val="06C213E4"/>
    <w:rsid w:val="06CF1CA7"/>
    <w:rsid w:val="06D516FB"/>
    <w:rsid w:val="06E96C7F"/>
    <w:rsid w:val="06ED1444"/>
    <w:rsid w:val="07351E35"/>
    <w:rsid w:val="074327A4"/>
    <w:rsid w:val="07506C6F"/>
    <w:rsid w:val="0777244E"/>
    <w:rsid w:val="077A045A"/>
    <w:rsid w:val="077A1F3E"/>
    <w:rsid w:val="078D6A99"/>
    <w:rsid w:val="07BC60B3"/>
    <w:rsid w:val="07C03DF5"/>
    <w:rsid w:val="07C17B6D"/>
    <w:rsid w:val="07C733D5"/>
    <w:rsid w:val="07CF4038"/>
    <w:rsid w:val="07D01B5E"/>
    <w:rsid w:val="07E61381"/>
    <w:rsid w:val="08056997"/>
    <w:rsid w:val="0821050C"/>
    <w:rsid w:val="08470072"/>
    <w:rsid w:val="08536A17"/>
    <w:rsid w:val="08597DA5"/>
    <w:rsid w:val="087A0275"/>
    <w:rsid w:val="08850B9A"/>
    <w:rsid w:val="089A2898"/>
    <w:rsid w:val="08A75B58"/>
    <w:rsid w:val="08C77405"/>
    <w:rsid w:val="08EB30F3"/>
    <w:rsid w:val="08FD1455"/>
    <w:rsid w:val="09577D3C"/>
    <w:rsid w:val="09644C54"/>
    <w:rsid w:val="09772BD9"/>
    <w:rsid w:val="0978765E"/>
    <w:rsid w:val="098A46BA"/>
    <w:rsid w:val="0993176D"/>
    <w:rsid w:val="09AB2883"/>
    <w:rsid w:val="09C6146A"/>
    <w:rsid w:val="09D978FA"/>
    <w:rsid w:val="09DE67B4"/>
    <w:rsid w:val="09E67F77"/>
    <w:rsid w:val="09F14739"/>
    <w:rsid w:val="09F204B1"/>
    <w:rsid w:val="0A232419"/>
    <w:rsid w:val="0A285C81"/>
    <w:rsid w:val="0A40746F"/>
    <w:rsid w:val="0A51342A"/>
    <w:rsid w:val="0A5B6057"/>
    <w:rsid w:val="0A9D320D"/>
    <w:rsid w:val="0AB17370"/>
    <w:rsid w:val="0ABB08A3"/>
    <w:rsid w:val="0ADA51CD"/>
    <w:rsid w:val="0AE75949"/>
    <w:rsid w:val="0AE93662"/>
    <w:rsid w:val="0AF609A4"/>
    <w:rsid w:val="0AF838A6"/>
    <w:rsid w:val="0AFC15E8"/>
    <w:rsid w:val="0B386398"/>
    <w:rsid w:val="0B462863"/>
    <w:rsid w:val="0B642CE9"/>
    <w:rsid w:val="0B7E4787"/>
    <w:rsid w:val="0B896BF3"/>
    <w:rsid w:val="0B9E444D"/>
    <w:rsid w:val="0BA23811"/>
    <w:rsid w:val="0BA34E40"/>
    <w:rsid w:val="0BAD4690"/>
    <w:rsid w:val="0BB93035"/>
    <w:rsid w:val="0BBF43C3"/>
    <w:rsid w:val="0BC47C2C"/>
    <w:rsid w:val="0BF73B5D"/>
    <w:rsid w:val="0C1D47CC"/>
    <w:rsid w:val="0C4C425C"/>
    <w:rsid w:val="0C550E9B"/>
    <w:rsid w:val="0C6531BD"/>
    <w:rsid w:val="0C6805B7"/>
    <w:rsid w:val="0C6F7B97"/>
    <w:rsid w:val="0C917A62"/>
    <w:rsid w:val="0C931AD8"/>
    <w:rsid w:val="0CB33F28"/>
    <w:rsid w:val="0CCD48BE"/>
    <w:rsid w:val="0CCE588D"/>
    <w:rsid w:val="0CF12CA2"/>
    <w:rsid w:val="0CF85DDF"/>
    <w:rsid w:val="0CFF0F1B"/>
    <w:rsid w:val="0D250FC4"/>
    <w:rsid w:val="0D2852D2"/>
    <w:rsid w:val="0D317582"/>
    <w:rsid w:val="0D3E14E8"/>
    <w:rsid w:val="0D510DC9"/>
    <w:rsid w:val="0D643474"/>
    <w:rsid w:val="0D774F56"/>
    <w:rsid w:val="0DA47186"/>
    <w:rsid w:val="0DB066B9"/>
    <w:rsid w:val="0DCD1F19"/>
    <w:rsid w:val="0DDA3736"/>
    <w:rsid w:val="0DE26990"/>
    <w:rsid w:val="0DE51A08"/>
    <w:rsid w:val="0DFD6191"/>
    <w:rsid w:val="0E1030C3"/>
    <w:rsid w:val="0E13781F"/>
    <w:rsid w:val="0E2F75DE"/>
    <w:rsid w:val="0E3A5F83"/>
    <w:rsid w:val="0E5B222E"/>
    <w:rsid w:val="0E5C23BC"/>
    <w:rsid w:val="0E6D0592"/>
    <w:rsid w:val="0E72571D"/>
    <w:rsid w:val="0E770F85"/>
    <w:rsid w:val="0E99160D"/>
    <w:rsid w:val="0E9F7FDA"/>
    <w:rsid w:val="0EAD0BA0"/>
    <w:rsid w:val="0EB11AE3"/>
    <w:rsid w:val="0EB61AAE"/>
    <w:rsid w:val="0EB65F51"/>
    <w:rsid w:val="0EC63CAC"/>
    <w:rsid w:val="0F317386"/>
    <w:rsid w:val="0F44530B"/>
    <w:rsid w:val="0F4C41C0"/>
    <w:rsid w:val="0F6459AD"/>
    <w:rsid w:val="0F672951"/>
    <w:rsid w:val="0F716E60"/>
    <w:rsid w:val="0F8C280E"/>
    <w:rsid w:val="0F917E25"/>
    <w:rsid w:val="0F955B67"/>
    <w:rsid w:val="0FBA737B"/>
    <w:rsid w:val="0FF771DE"/>
    <w:rsid w:val="1025513D"/>
    <w:rsid w:val="103709CC"/>
    <w:rsid w:val="10765998"/>
    <w:rsid w:val="10993CDD"/>
    <w:rsid w:val="10A06571"/>
    <w:rsid w:val="10AB3168"/>
    <w:rsid w:val="10B03377"/>
    <w:rsid w:val="10F76682"/>
    <w:rsid w:val="10FC5772"/>
    <w:rsid w:val="110A60E1"/>
    <w:rsid w:val="113969C6"/>
    <w:rsid w:val="11496C09"/>
    <w:rsid w:val="115D26B4"/>
    <w:rsid w:val="11641C95"/>
    <w:rsid w:val="116E48C1"/>
    <w:rsid w:val="11725BDE"/>
    <w:rsid w:val="11895290"/>
    <w:rsid w:val="11C12C43"/>
    <w:rsid w:val="11E93F48"/>
    <w:rsid w:val="11F254F3"/>
    <w:rsid w:val="11F748B7"/>
    <w:rsid w:val="1209283C"/>
    <w:rsid w:val="1220619B"/>
    <w:rsid w:val="12303CFB"/>
    <w:rsid w:val="12482CD3"/>
    <w:rsid w:val="12582E7C"/>
    <w:rsid w:val="125910CE"/>
    <w:rsid w:val="125C711D"/>
    <w:rsid w:val="12794E92"/>
    <w:rsid w:val="12843C71"/>
    <w:rsid w:val="128B7797"/>
    <w:rsid w:val="12A15C1F"/>
    <w:rsid w:val="12A444E8"/>
    <w:rsid w:val="12AB56A1"/>
    <w:rsid w:val="12B502CE"/>
    <w:rsid w:val="12B910B3"/>
    <w:rsid w:val="12C56763"/>
    <w:rsid w:val="12CA5B28"/>
    <w:rsid w:val="12CC652A"/>
    <w:rsid w:val="12D40754"/>
    <w:rsid w:val="12ED1816"/>
    <w:rsid w:val="13016390"/>
    <w:rsid w:val="130832BA"/>
    <w:rsid w:val="13084145"/>
    <w:rsid w:val="13637D2A"/>
    <w:rsid w:val="13645F7C"/>
    <w:rsid w:val="137912FC"/>
    <w:rsid w:val="13817B6C"/>
    <w:rsid w:val="138F0B1F"/>
    <w:rsid w:val="13992F0A"/>
    <w:rsid w:val="13A20852"/>
    <w:rsid w:val="13B31678"/>
    <w:rsid w:val="13B51E7B"/>
    <w:rsid w:val="13F76DF0"/>
    <w:rsid w:val="13FF4B03"/>
    <w:rsid w:val="140A6A42"/>
    <w:rsid w:val="14373D7B"/>
    <w:rsid w:val="14515DD5"/>
    <w:rsid w:val="14524026"/>
    <w:rsid w:val="14716EBD"/>
    <w:rsid w:val="148327BD"/>
    <w:rsid w:val="149F2581"/>
    <w:rsid w:val="14A5684C"/>
    <w:rsid w:val="14D64C58"/>
    <w:rsid w:val="14E629C1"/>
    <w:rsid w:val="14FA6CE2"/>
    <w:rsid w:val="14FC3277"/>
    <w:rsid w:val="14FF3DD8"/>
    <w:rsid w:val="153C5A01"/>
    <w:rsid w:val="153E45AB"/>
    <w:rsid w:val="156F612A"/>
    <w:rsid w:val="158F7A8C"/>
    <w:rsid w:val="15B64A89"/>
    <w:rsid w:val="15B900D5"/>
    <w:rsid w:val="15CA5680"/>
    <w:rsid w:val="15EC2259"/>
    <w:rsid w:val="15EC4007"/>
    <w:rsid w:val="16000CED"/>
    <w:rsid w:val="162419F3"/>
    <w:rsid w:val="16242208"/>
    <w:rsid w:val="162C6AF9"/>
    <w:rsid w:val="16314110"/>
    <w:rsid w:val="163D2AB4"/>
    <w:rsid w:val="163F0BC3"/>
    <w:rsid w:val="16493207"/>
    <w:rsid w:val="16566EDB"/>
    <w:rsid w:val="16610551"/>
    <w:rsid w:val="16747765"/>
    <w:rsid w:val="167A7865"/>
    <w:rsid w:val="167F1BB3"/>
    <w:rsid w:val="16971754"/>
    <w:rsid w:val="169F6996"/>
    <w:rsid w:val="16A05B48"/>
    <w:rsid w:val="16B014D8"/>
    <w:rsid w:val="16C9157E"/>
    <w:rsid w:val="16DB5720"/>
    <w:rsid w:val="16DC407B"/>
    <w:rsid w:val="16DE4297"/>
    <w:rsid w:val="16FE584E"/>
    <w:rsid w:val="17125CEF"/>
    <w:rsid w:val="171A6377"/>
    <w:rsid w:val="173D7210"/>
    <w:rsid w:val="174F1BCC"/>
    <w:rsid w:val="177B3894"/>
    <w:rsid w:val="17873518"/>
    <w:rsid w:val="17F05415"/>
    <w:rsid w:val="17FF6273"/>
    <w:rsid w:val="181141F9"/>
    <w:rsid w:val="18316649"/>
    <w:rsid w:val="183D2B26"/>
    <w:rsid w:val="18506ACF"/>
    <w:rsid w:val="185A794E"/>
    <w:rsid w:val="186214C4"/>
    <w:rsid w:val="18804B4B"/>
    <w:rsid w:val="189156A3"/>
    <w:rsid w:val="18AD2173"/>
    <w:rsid w:val="18B34294"/>
    <w:rsid w:val="18C474BD"/>
    <w:rsid w:val="18DE244C"/>
    <w:rsid w:val="18E37943"/>
    <w:rsid w:val="18E732AE"/>
    <w:rsid w:val="18EA2BE0"/>
    <w:rsid w:val="18F25DD8"/>
    <w:rsid w:val="18F96392"/>
    <w:rsid w:val="18FE29CF"/>
    <w:rsid w:val="190A1502"/>
    <w:rsid w:val="190D49C0"/>
    <w:rsid w:val="19171F23"/>
    <w:rsid w:val="19173A91"/>
    <w:rsid w:val="1936655F"/>
    <w:rsid w:val="193C34F7"/>
    <w:rsid w:val="195B4EC8"/>
    <w:rsid w:val="19766A09"/>
    <w:rsid w:val="199155F1"/>
    <w:rsid w:val="19A370D2"/>
    <w:rsid w:val="19B10AF1"/>
    <w:rsid w:val="19BD0194"/>
    <w:rsid w:val="19C63225"/>
    <w:rsid w:val="19C91ECA"/>
    <w:rsid w:val="19CF1C75"/>
    <w:rsid w:val="19DA6A10"/>
    <w:rsid w:val="19EE4530"/>
    <w:rsid w:val="19FD67E3"/>
    <w:rsid w:val="1A11228E"/>
    <w:rsid w:val="1A1471CB"/>
    <w:rsid w:val="1A187AC0"/>
    <w:rsid w:val="1A20474E"/>
    <w:rsid w:val="1A2F6BB8"/>
    <w:rsid w:val="1A402B73"/>
    <w:rsid w:val="1A4268EB"/>
    <w:rsid w:val="1A430F5A"/>
    <w:rsid w:val="1A514D80"/>
    <w:rsid w:val="1A5C0094"/>
    <w:rsid w:val="1A78230D"/>
    <w:rsid w:val="1A7B273F"/>
    <w:rsid w:val="1A8968D6"/>
    <w:rsid w:val="1AB93088"/>
    <w:rsid w:val="1ABA0B77"/>
    <w:rsid w:val="1AC35C7E"/>
    <w:rsid w:val="1AC612CA"/>
    <w:rsid w:val="1AD27C6F"/>
    <w:rsid w:val="1B025C3C"/>
    <w:rsid w:val="1B095BAB"/>
    <w:rsid w:val="1B34092A"/>
    <w:rsid w:val="1B4A1EFB"/>
    <w:rsid w:val="1B595FC6"/>
    <w:rsid w:val="1B682887"/>
    <w:rsid w:val="1B724FAE"/>
    <w:rsid w:val="1B7A3E63"/>
    <w:rsid w:val="1B871D7D"/>
    <w:rsid w:val="1BA01B1B"/>
    <w:rsid w:val="1BA179CE"/>
    <w:rsid w:val="1BA64C58"/>
    <w:rsid w:val="1BAF408D"/>
    <w:rsid w:val="1BAF7EE4"/>
    <w:rsid w:val="1BB35851"/>
    <w:rsid w:val="1BD73063"/>
    <w:rsid w:val="1C112A19"/>
    <w:rsid w:val="1C26308A"/>
    <w:rsid w:val="1C391F2F"/>
    <w:rsid w:val="1C746B04"/>
    <w:rsid w:val="1C760ACE"/>
    <w:rsid w:val="1C98344A"/>
    <w:rsid w:val="1C9B5D32"/>
    <w:rsid w:val="1C9F6045"/>
    <w:rsid w:val="1CAD6B0C"/>
    <w:rsid w:val="1CD203FA"/>
    <w:rsid w:val="1CD256F6"/>
    <w:rsid w:val="1CD938FC"/>
    <w:rsid w:val="1CE134DB"/>
    <w:rsid w:val="1D1722B1"/>
    <w:rsid w:val="1D3A1AFC"/>
    <w:rsid w:val="1D464944"/>
    <w:rsid w:val="1D4A72E3"/>
    <w:rsid w:val="1D4E37F9"/>
    <w:rsid w:val="1D5801D4"/>
    <w:rsid w:val="1D8B05A9"/>
    <w:rsid w:val="1DBC1A57"/>
    <w:rsid w:val="1DF60CD6"/>
    <w:rsid w:val="1E0D1F6D"/>
    <w:rsid w:val="1E206F43"/>
    <w:rsid w:val="1E2702D2"/>
    <w:rsid w:val="1E2C58E8"/>
    <w:rsid w:val="1E311151"/>
    <w:rsid w:val="1E3E5BD7"/>
    <w:rsid w:val="1E3E73CA"/>
    <w:rsid w:val="1E5310C7"/>
    <w:rsid w:val="1E5E181A"/>
    <w:rsid w:val="1E635082"/>
    <w:rsid w:val="1E71779F"/>
    <w:rsid w:val="1E83099B"/>
    <w:rsid w:val="1EB73442"/>
    <w:rsid w:val="1EBD4792"/>
    <w:rsid w:val="1ED63AA6"/>
    <w:rsid w:val="1EEB59BA"/>
    <w:rsid w:val="1EF04B68"/>
    <w:rsid w:val="1F016D75"/>
    <w:rsid w:val="1F0D7A53"/>
    <w:rsid w:val="1F226CEB"/>
    <w:rsid w:val="1F291E28"/>
    <w:rsid w:val="1F4849A4"/>
    <w:rsid w:val="1F4B7FF0"/>
    <w:rsid w:val="1F505606"/>
    <w:rsid w:val="1F5C044F"/>
    <w:rsid w:val="1F672950"/>
    <w:rsid w:val="1F6A2B6C"/>
    <w:rsid w:val="1F935EFC"/>
    <w:rsid w:val="1F95646B"/>
    <w:rsid w:val="1FA3607E"/>
    <w:rsid w:val="1FC338AE"/>
    <w:rsid w:val="1FCB2EDF"/>
    <w:rsid w:val="1FD20711"/>
    <w:rsid w:val="1FE50445"/>
    <w:rsid w:val="1FF70178"/>
    <w:rsid w:val="20091B9F"/>
    <w:rsid w:val="20327CF4"/>
    <w:rsid w:val="203B0065"/>
    <w:rsid w:val="204F4230"/>
    <w:rsid w:val="20907DC5"/>
    <w:rsid w:val="20A976C4"/>
    <w:rsid w:val="20C847C5"/>
    <w:rsid w:val="20FA2FD6"/>
    <w:rsid w:val="20FF72E4"/>
    <w:rsid w:val="2100305C"/>
    <w:rsid w:val="21042B4C"/>
    <w:rsid w:val="212E5E1B"/>
    <w:rsid w:val="21477753"/>
    <w:rsid w:val="215D225D"/>
    <w:rsid w:val="21641A8E"/>
    <w:rsid w:val="21725D08"/>
    <w:rsid w:val="21AA36F4"/>
    <w:rsid w:val="21BA320B"/>
    <w:rsid w:val="21BC05FC"/>
    <w:rsid w:val="21BF0821"/>
    <w:rsid w:val="21C448E5"/>
    <w:rsid w:val="21C84364"/>
    <w:rsid w:val="21D77799"/>
    <w:rsid w:val="21E36C06"/>
    <w:rsid w:val="21E87D78"/>
    <w:rsid w:val="21EF7359"/>
    <w:rsid w:val="2205092A"/>
    <w:rsid w:val="2234120F"/>
    <w:rsid w:val="223B5680"/>
    <w:rsid w:val="224A0A33"/>
    <w:rsid w:val="22673393"/>
    <w:rsid w:val="227B6E3E"/>
    <w:rsid w:val="22993850"/>
    <w:rsid w:val="22A2261D"/>
    <w:rsid w:val="22C04851"/>
    <w:rsid w:val="22C205C9"/>
    <w:rsid w:val="22E30F8F"/>
    <w:rsid w:val="22E418F0"/>
    <w:rsid w:val="23030608"/>
    <w:rsid w:val="2303571B"/>
    <w:rsid w:val="2337764F"/>
    <w:rsid w:val="23515DF1"/>
    <w:rsid w:val="23757D31"/>
    <w:rsid w:val="2378512C"/>
    <w:rsid w:val="23865A9B"/>
    <w:rsid w:val="239C100E"/>
    <w:rsid w:val="239D4310"/>
    <w:rsid w:val="23A67EEB"/>
    <w:rsid w:val="23BC547F"/>
    <w:rsid w:val="241C0FC0"/>
    <w:rsid w:val="242306C6"/>
    <w:rsid w:val="243667BB"/>
    <w:rsid w:val="24545B99"/>
    <w:rsid w:val="24637B8A"/>
    <w:rsid w:val="246D0A09"/>
    <w:rsid w:val="247E2C16"/>
    <w:rsid w:val="248D2E59"/>
    <w:rsid w:val="24AF06E2"/>
    <w:rsid w:val="24BB1774"/>
    <w:rsid w:val="24C56B1E"/>
    <w:rsid w:val="24C7636B"/>
    <w:rsid w:val="24CF6DF5"/>
    <w:rsid w:val="24E664E5"/>
    <w:rsid w:val="258778A8"/>
    <w:rsid w:val="25AF5BF4"/>
    <w:rsid w:val="25B14925"/>
    <w:rsid w:val="25C632CE"/>
    <w:rsid w:val="25D02FFD"/>
    <w:rsid w:val="25D56865"/>
    <w:rsid w:val="26042FD1"/>
    <w:rsid w:val="26136DDF"/>
    <w:rsid w:val="2615278B"/>
    <w:rsid w:val="261C4494"/>
    <w:rsid w:val="26317A0D"/>
    <w:rsid w:val="265579A6"/>
    <w:rsid w:val="266876DA"/>
    <w:rsid w:val="269C7383"/>
    <w:rsid w:val="26B75F6B"/>
    <w:rsid w:val="26B873F8"/>
    <w:rsid w:val="26CA0394"/>
    <w:rsid w:val="26CA2142"/>
    <w:rsid w:val="26CC5EBA"/>
    <w:rsid w:val="26EF7E56"/>
    <w:rsid w:val="26F30DCD"/>
    <w:rsid w:val="271138BE"/>
    <w:rsid w:val="27207FB4"/>
    <w:rsid w:val="272C15FD"/>
    <w:rsid w:val="27421FE8"/>
    <w:rsid w:val="274E68CF"/>
    <w:rsid w:val="274F2647"/>
    <w:rsid w:val="276B635A"/>
    <w:rsid w:val="279153A1"/>
    <w:rsid w:val="27E2170E"/>
    <w:rsid w:val="27E2526A"/>
    <w:rsid w:val="27EB05C2"/>
    <w:rsid w:val="27EE3C0E"/>
    <w:rsid w:val="28180C8B"/>
    <w:rsid w:val="28243AD4"/>
    <w:rsid w:val="2826784C"/>
    <w:rsid w:val="28392EBC"/>
    <w:rsid w:val="283A4310"/>
    <w:rsid w:val="287E31E4"/>
    <w:rsid w:val="288A5341"/>
    <w:rsid w:val="28AD5878"/>
    <w:rsid w:val="28D368C3"/>
    <w:rsid w:val="28E343E1"/>
    <w:rsid w:val="28FE60D3"/>
    <w:rsid w:val="290A2CCA"/>
    <w:rsid w:val="290D4568"/>
    <w:rsid w:val="29286D4B"/>
    <w:rsid w:val="29430898"/>
    <w:rsid w:val="29441146"/>
    <w:rsid w:val="29693E94"/>
    <w:rsid w:val="29986528"/>
    <w:rsid w:val="29CB06AB"/>
    <w:rsid w:val="29D27E76"/>
    <w:rsid w:val="29D44611"/>
    <w:rsid w:val="29D55086"/>
    <w:rsid w:val="29DB6414"/>
    <w:rsid w:val="29F00112"/>
    <w:rsid w:val="2A100353"/>
    <w:rsid w:val="2A25689A"/>
    <w:rsid w:val="2A2953D2"/>
    <w:rsid w:val="2A353D77"/>
    <w:rsid w:val="2A53244F"/>
    <w:rsid w:val="2A574BB1"/>
    <w:rsid w:val="2A6B33A7"/>
    <w:rsid w:val="2A6F54DA"/>
    <w:rsid w:val="2A742AF1"/>
    <w:rsid w:val="2AA2529F"/>
    <w:rsid w:val="2AAF1D7B"/>
    <w:rsid w:val="2AFD55B3"/>
    <w:rsid w:val="2B0A0D5F"/>
    <w:rsid w:val="2B0C25C0"/>
    <w:rsid w:val="2B275DB5"/>
    <w:rsid w:val="2B332CBC"/>
    <w:rsid w:val="2B4324C3"/>
    <w:rsid w:val="2B516DE6"/>
    <w:rsid w:val="2B632B65"/>
    <w:rsid w:val="2BC058C2"/>
    <w:rsid w:val="2BC73A95"/>
    <w:rsid w:val="2BCC6C4B"/>
    <w:rsid w:val="2C11436F"/>
    <w:rsid w:val="2C1D2D14"/>
    <w:rsid w:val="2C2F39D3"/>
    <w:rsid w:val="2C33078A"/>
    <w:rsid w:val="2C406F1D"/>
    <w:rsid w:val="2C4C57BC"/>
    <w:rsid w:val="2C576226"/>
    <w:rsid w:val="2C5D75B5"/>
    <w:rsid w:val="2C9254B0"/>
    <w:rsid w:val="2C974875"/>
    <w:rsid w:val="2C9F3729"/>
    <w:rsid w:val="2CAB6AE7"/>
    <w:rsid w:val="2CC80ED2"/>
    <w:rsid w:val="2CF41CC7"/>
    <w:rsid w:val="2CF6225B"/>
    <w:rsid w:val="2D104627"/>
    <w:rsid w:val="2D110AD0"/>
    <w:rsid w:val="2D393B7E"/>
    <w:rsid w:val="2D410C84"/>
    <w:rsid w:val="2D4A7B39"/>
    <w:rsid w:val="2D510EC7"/>
    <w:rsid w:val="2D7626DC"/>
    <w:rsid w:val="2D7E5A35"/>
    <w:rsid w:val="2D80355B"/>
    <w:rsid w:val="2DAD1E76"/>
    <w:rsid w:val="2DBC56AA"/>
    <w:rsid w:val="2DD218DC"/>
    <w:rsid w:val="2DD9710F"/>
    <w:rsid w:val="2DDB4C35"/>
    <w:rsid w:val="2DF23F5C"/>
    <w:rsid w:val="2DF950BB"/>
    <w:rsid w:val="2E1A575D"/>
    <w:rsid w:val="2E370FA0"/>
    <w:rsid w:val="2E3F7DFD"/>
    <w:rsid w:val="2E401917"/>
    <w:rsid w:val="2E4318DA"/>
    <w:rsid w:val="2E7F3812"/>
    <w:rsid w:val="2E9C2112"/>
    <w:rsid w:val="2E9F51FB"/>
    <w:rsid w:val="2EA80FBB"/>
    <w:rsid w:val="2ED00C67"/>
    <w:rsid w:val="2ED778D2"/>
    <w:rsid w:val="2EE63891"/>
    <w:rsid w:val="2EEC1434"/>
    <w:rsid w:val="2F063F34"/>
    <w:rsid w:val="2F0C6B65"/>
    <w:rsid w:val="2F201F7B"/>
    <w:rsid w:val="2F230642"/>
    <w:rsid w:val="2F236894"/>
    <w:rsid w:val="2F3E7229"/>
    <w:rsid w:val="2F452CAE"/>
    <w:rsid w:val="2F462582"/>
    <w:rsid w:val="2F496C82"/>
    <w:rsid w:val="2F526315"/>
    <w:rsid w:val="2F7470EF"/>
    <w:rsid w:val="2F7610B9"/>
    <w:rsid w:val="2F77098D"/>
    <w:rsid w:val="2F967065"/>
    <w:rsid w:val="2F971030"/>
    <w:rsid w:val="2F973FE0"/>
    <w:rsid w:val="2FAA6ADA"/>
    <w:rsid w:val="2FB63D55"/>
    <w:rsid w:val="2FB7522E"/>
    <w:rsid w:val="2FCB2A36"/>
    <w:rsid w:val="2FCE01CA"/>
    <w:rsid w:val="2FD45DE0"/>
    <w:rsid w:val="2FDC04B7"/>
    <w:rsid w:val="30012C48"/>
    <w:rsid w:val="300A35B0"/>
    <w:rsid w:val="302503E9"/>
    <w:rsid w:val="3034687E"/>
    <w:rsid w:val="305D7B83"/>
    <w:rsid w:val="306D2B87"/>
    <w:rsid w:val="308B2942"/>
    <w:rsid w:val="30C47C02"/>
    <w:rsid w:val="30D33F4A"/>
    <w:rsid w:val="30DA11D4"/>
    <w:rsid w:val="30E2500D"/>
    <w:rsid w:val="30F5425D"/>
    <w:rsid w:val="30FC4381"/>
    <w:rsid w:val="30FD3114"/>
    <w:rsid w:val="310A2818"/>
    <w:rsid w:val="31155B9A"/>
    <w:rsid w:val="311A1FA4"/>
    <w:rsid w:val="31322DBE"/>
    <w:rsid w:val="31411253"/>
    <w:rsid w:val="315563B2"/>
    <w:rsid w:val="31651672"/>
    <w:rsid w:val="31E367AE"/>
    <w:rsid w:val="31F938DC"/>
    <w:rsid w:val="31FD58D8"/>
    <w:rsid w:val="32452D1C"/>
    <w:rsid w:val="324548A4"/>
    <w:rsid w:val="324E3C27"/>
    <w:rsid w:val="325D3E6B"/>
    <w:rsid w:val="326D6AB0"/>
    <w:rsid w:val="32A0644D"/>
    <w:rsid w:val="32B6308B"/>
    <w:rsid w:val="32BA306B"/>
    <w:rsid w:val="32C20171"/>
    <w:rsid w:val="32DA54BB"/>
    <w:rsid w:val="330F3F6E"/>
    <w:rsid w:val="33122EA7"/>
    <w:rsid w:val="33226E62"/>
    <w:rsid w:val="333D672A"/>
    <w:rsid w:val="334F40FB"/>
    <w:rsid w:val="33527747"/>
    <w:rsid w:val="335A65FC"/>
    <w:rsid w:val="336B2D99"/>
    <w:rsid w:val="33743B62"/>
    <w:rsid w:val="33815FA4"/>
    <w:rsid w:val="33B5707B"/>
    <w:rsid w:val="33CD6DCE"/>
    <w:rsid w:val="33DE0FDB"/>
    <w:rsid w:val="33E52369"/>
    <w:rsid w:val="33E60702"/>
    <w:rsid w:val="33F151B2"/>
    <w:rsid w:val="340547BA"/>
    <w:rsid w:val="340879DB"/>
    <w:rsid w:val="340A0022"/>
    <w:rsid w:val="340E3EE7"/>
    <w:rsid w:val="34117983"/>
    <w:rsid w:val="34303C0B"/>
    <w:rsid w:val="34425A0E"/>
    <w:rsid w:val="34473106"/>
    <w:rsid w:val="345970E3"/>
    <w:rsid w:val="34655258"/>
    <w:rsid w:val="346642C5"/>
    <w:rsid w:val="348576A9"/>
    <w:rsid w:val="34922EF5"/>
    <w:rsid w:val="34996FB2"/>
    <w:rsid w:val="34A50E0E"/>
    <w:rsid w:val="34AA5361"/>
    <w:rsid w:val="34C603ED"/>
    <w:rsid w:val="34CD2B13"/>
    <w:rsid w:val="34EE16F2"/>
    <w:rsid w:val="34F36D08"/>
    <w:rsid w:val="34FA3BF3"/>
    <w:rsid w:val="350C4BD6"/>
    <w:rsid w:val="350C7DCA"/>
    <w:rsid w:val="35282588"/>
    <w:rsid w:val="355A28E3"/>
    <w:rsid w:val="35731BF7"/>
    <w:rsid w:val="3580291A"/>
    <w:rsid w:val="35865E55"/>
    <w:rsid w:val="35AA792A"/>
    <w:rsid w:val="35BA75EF"/>
    <w:rsid w:val="35D22171"/>
    <w:rsid w:val="360C3C54"/>
    <w:rsid w:val="36257395"/>
    <w:rsid w:val="36637EBD"/>
    <w:rsid w:val="367D2817"/>
    <w:rsid w:val="36826596"/>
    <w:rsid w:val="36A91D74"/>
    <w:rsid w:val="36AF4B16"/>
    <w:rsid w:val="36C95F72"/>
    <w:rsid w:val="36CC7811"/>
    <w:rsid w:val="36CE17DB"/>
    <w:rsid w:val="36DF3F29"/>
    <w:rsid w:val="36F54FB9"/>
    <w:rsid w:val="36FB3C6A"/>
    <w:rsid w:val="36FD79CA"/>
    <w:rsid w:val="37217B5C"/>
    <w:rsid w:val="37264D78"/>
    <w:rsid w:val="372721A1"/>
    <w:rsid w:val="37384EA6"/>
    <w:rsid w:val="37440E60"/>
    <w:rsid w:val="375D490D"/>
    <w:rsid w:val="3770043E"/>
    <w:rsid w:val="37A33238"/>
    <w:rsid w:val="37A83DDA"/>
    <w:rsid w:val="37B705C6"/>
    <w:rsid w:val="37BA58BB"/>
    <w:rsid w:val="37D22C05"/>
    <w:rsid w:val="37D746BF"/>
    <w:rsid w:val="37E82428"/>
    <w:rsid w:val="37EA7636"/>
    <w:rsid w:val="37F72E25"/>
    <w:rsid w:val="37FC4126"/>
    <w:rsid w:val="381C6576"/>
    <w:rsid w:val="382A6F00"/>
    <w:rsid w:val="382C3514"/>
    <w:rsid w:val="38312021"/>
    <w:rsid w:val="383B2EA0"/>
    <w:rsid w:val="383C4522"/>
    <w:rsid w:val="38536E28"/>
    <w:rsid w:val="386E1432"/>
    <w:rsid w:val="38740160"/>
    <w:rsid w:val="387463B2"/>
    <w:rsid w:val="38793A61"/>
    <w:rsid w:val="38806B05"/>
    <w:rsid w:val="38D0490D"/>
    <w:rsid w:val="38D40BFF"/>
    <w:rsid w:val="38D80786"/>
    <w:rsid w:val="390239BE"/>
    <w:rsid w:val="390C65EA"/>
    <w:rsid w:val="392461CD"/>
    <w:rsid w:val="39353C67"/>
    <w:rsid w:val="395064D7"/>
    <w:rsid w:val="399E228F"/>
    <w:rsid w:val="39C32B37"/>
    <w:rsid w:val="39CB0253"/>
    <w:rsid w:val="39EC3D26"/>
    <w:rsid w:val="39F757B6"/>
    <w:rsid w:val="3A0D261A"/>
    <w:rsid w:val="3A1F67F0"/>
    <w:rsid w:val="3A323E2F"/>
    <w:rsid w:val="3A451DB4"/>
    <w:rsid w:val="3A540249"/>
    <w:rsid w:val="3A63048C"/>
    <w:rsid w:val="3A777A93"/>
    <w:rsid w:val="3A806485"/>
    <w:rsid w:val="3A916DA7"/>
    <w:rsid w:val="3AA34D2C"/>
    <w:rsid w:val="3AAB598F"/>
    <w:rsid w:val="3AC802EF"/>
    <w:rsid w:val="3AE113B1"/>
    <w:rsid w:val="3B1E388E"/>
    <w:rsid w:val="3B2B157B"/>
    <w:rsid w:val="3B3D2A8B"/>
    <w:rsid w:val="3B471B5C"/>
    <w:rsid w:val="3B807009"/>
    <w:rsid w:val="3B820DE6"/>
    <w:rsid w:val="3B855DC3"/>
    <w:rsid w:val="3B91275B"/>
    <w:rsid w:val="3BA269CE"/>
    <w:rsid w:val="3BAD0852"/>
    <w:rsid w:val="3C0F161C"/>
    <w:rsid w:val="3C187054"/>
    <w:rsid w:val="3C236125"/>
    <w:rsid w:val="3C2517A2"/>
    <w:rsid w:val="3C277297"/>
    <w:rsid w:val="3C2E6878"/>
    <w:rsid w:val="3C406CD7"/>
    <w:rsid w:val="3C6504EB"/>
    <w:rsid w:val="3C664263"/>
    <w:rsid w:val="3C7F70D3"/>
    <w:rsid w:val="3C9C0269"/>
    <w:rsid w:val="3CA2650B"/>
    <w:rsid w:val="3CA46A6B"/>
    <w:rsid w:val="3CA56B3A"/>
    <w:rsid w:val="3CA64660"/>
    <w:rsid w:val="3CD946DA"/>
    <w:rsid w:val="3CDF0C72"/>
    <w:rsid w:val="3CEF015E"/>
    <w:rsid w:val="3CEF3164"/>
    <w:rsid w:val="3CF82327"/>
    <w:rsid w:val="3D031AB2"/>
    <w:rsid w:val="3D0F1065"/>
    <w:rsid w:val="3D132768"/>
    <w:rsid w:val="3D197528"/>
    <w:rsid w:val="3D421874"/>
    <w:rsid w:val="3D473A40"/>
    <w:rsid w:val="3D820C29"/>
    <w:rsid w:val="3D842BF3"/>
    <w:rsid w:val="3D8F49D9"/>
    <w:rsid w:val="3D956BAE"/>
    <w:rsid w:val="3DA91850"/>
    <w:rsid w:val="3DAF5796"/>
    <w:rsid w:val="3DD1395F"/>
    <w:rsid w:val="3DDD0555"/>
    <w:rsid w:val="3E0118D1"/>
    <w:rsid w:val="3E0D35B0"/>
    <w:rsid w:val="3E29116E"/>
    <w:rsid w:val="3E4332FF"/>
    <w:rsid w:val="3E5A1BA6"/>
    <w:rsid w:val="3EC3599D"/>
    <w:rsid w:val="3EFE2471"/>
    <w:rsid w:val="3F1A0815"/>
    <w:rsid w:val="3F516B70"/>
    <w:rsid w:val="3F566811"/>
    <w:rsid w:val="3F574C3E"/>
    <w:rsid w:val="3F7928D3"/>
    <w:rsid w:val="3F7D1B0B"/>
    <w:rsid w:val="3F8A64BB"/>
    <w:rsid w:val="3FAC01DF"/>
    <w:rsid w:val="3FB83028"/>
    <w:rsid w:val="3FD6525C"/>
    <w:rsid w:val="3FDA2F9E"/>
    <w:rsid w:val="3FF73E65"/>
    <w:rsid w:val="3FFF2A05"/>
    <w:rsid w:val="400A5D04"/>
    <w:rsid w:val="401A50C7"/>
    <w:rsid w:val="40291C59"/>
    <w:rsid w:val="402B55A8"/>
    <w:rsid w:val="40314218"/>
    <w:rsid w:val="40490124"/>
    <w:rsid w:val="404D7C4D"/>
    <w:rsid w:val="40691DCC"/>
    <w:rsid w:val="406D3B6F"/>
    <w:rsid w:val="4093139F"/>
    <w:rsid w:val="40CB28E7"/>
    <w:rsid w:val="40D76032"/>
    <w:rsid w:val="40E67721"/>
    <w:rsid w:val="411424E0"/>
    <w:rsid w:val="411F30AB"/>
    <w:rsid w:val="41251A66"/>
    <w:rsid w:val="41322966"/>
    <w:rsid w:val="41344930"/>
    <w:rsid w:val="41402CD2"/>
    <w:rsid w:val="414A7CB0"/>
    <w:rsid w:val="4185518C"/>
    <w:rsid w:val="41962EF5"/>
    <w:rsid w:val="41A24C63"/>
    <w:rsid w:val="41A82C28"/>
    <w:rsid w:val="41B77802"/>
    <w:rsid w:val="41D43A1D"/>
    <w:rsid w:val="41F25E09"/>
    <w:rsid w:val="41F93484"/>
    <w:rsid w:val="4209396B"/>
    <w:rsid w:val="42415C35"/>
    <w:rsid w:val="42463E74"/>
    <w:rsid w:val="4253528A"/>
    <w:rsid w:val="4258464E"/>
    <w:rsid w:val="429D02B3"/>
    <w:rsid w:val="42A40921"/>
    <w:rsid w:val="42A704BE"/>
    <w:rsid w:val="42B82D4A"/>
    <w:rsid w:val="42CD6DEA"/>
    <w:rsid w:val="42D55BFE"/>
    <w:rsid w:val="42F75C15"/>
    <w:rsid w:val="42FC659B"/>
    <w:rsid w:val="42FE51F6"/>
    <w:rsid w:val="43060332"/>
    <w:rsid w:val="431B5DA8"/>
    <w:rsid w:val="43372FEB"/>
    <w:rsid w:val="43670FED"/>
    <w:rsid w:val="43966BF9"/>
    <w:rsid w:val="439E0866"/>
    <w:rsid w:val="43B05B9E"/>
    <w:rsid w:val="43DD4DAD"/>
    <w:rsid w:val="43E6095F"/>
    <w:rsid w:val="43EA7528"/>
    <w:rsid w:val="43F16D4D"/>
    <w:rsid w:val="43F84EA0"/>
    <w:rsid w:val="44133199"/>
    <w:rsid w:val="44344011"/>
    <w:rsid w:val="44580936"/>
    <w:rsid w:val="44692B43"/>
    <w:rsid w:val="447575DA"/>
    <w:rsid w:val="449B0822"/>
    <w:rsid w:val="449D459A"/>
    <w:rsid w:val="44A75419"/>
    <w:rsid w:val="44B26298"/>
    <w:rsid w:val="44C1472D"/>
    <w:rsid w:val="44D81A76"/>
    <w:rsid w:val="44E16B7D"/>
    <w:rsid w:val="4508235C"/>
    <w:rsid w:val="450A5123"/>
    <w:rsid w:val="453942C3"/>
    <w:rsid w:val="4541586E"/>
    <w:rsid w:val="45654441"/>
    <w:rsid w:val="45717F01"/>
    <w:rsid w:val="457572C5"/>
    <w:rsid w:val="457C0AF7"/>
    <w:rsid w:val="45875DC3"/>
    <w:rsid w:val="458B6AE9"/>
    <w:rsid w:val="45960CF5"/>
    <w:rsid w:val="45BB73CE"/>
    <w:rsid w:val="45C05EAE"/>
    <w:rsid w:val="45C25565"/>
    <w:rsid w:val="45D67D64"/>
    <w:rsid w:val="45E32240"/>
    <w:rsid w:val="460F14C8"/>
    <w:rsid w:val="46537607"/>
    <w:rsid w:val="465D2233"/>
    <w:rsid w:val="466D6EA9"/>
    <w:rsid w:val="467522D5"/>
    <w:rsid w:val="46780E1B"/>
    <w:rsid w:val="468618FF"/>
    <w:rsid w:val="46955E71"/>
    <w:rsid w:val="46B135E6"/>
    <w:rsid w:val="46D87B0C"/>
    <w:rsid w:val="46EA5546"/>
    <w:rsid w:val="470628CB"/>
    <w:rsid w:val="470A63D4"/>
    <w:rsid w:val="470B4500"/>
    <w:rsid w:val="470E1780"/>
    <w:rsid w:val="47187915"/>
    <w:rsid w:val="47294DBC"/>
    <w:rsid w:val="47417CF0"/>
    <w:rsid w:val="47520125"/>
    <w:rsid w:val="475F6E94"/>
    <w:rsid w:val="477779FB"/>
    <w:rsid w:val="4799373F"/>
    <w:rsid w:val="47AF6ABF"/>
    <w:rsid w:val="47B73BC5"/>
    <w:rsid w:val="47CB141F"/>
    <w:rsid w:val="47CD163B"/>
    <w:rsid w:val="481216E0"/>
    <w:rsid w:val="4812530C"/>
    <w:rsid w:val="481334F1"/>
    <w:rsid w:val="48164D90"/>
    <w:rsid w:val="48361919"/>
    <w:rsid w:val="48694525"/>
    <w:rsid w:val="4871646A"/>
    <w:rsid w:val="48952158"/>
    <w:rsid w:val="48A028AB"/>
    <w:rsid w:val="48AE4FC8"/>
    <w:rsid w:val="48B85BB4"/>
    <w:rsid w:val="48BE57BF"/>
    <w:rsid w:val="48C20A74"/>
    <w:rsid w:val="48ED6472"/>
    <w:rsid w:val="48FD1AAC"/>
    <w:rsid w:val="49117BF7"/>
    <w:rsid w:val="49140396"/>
    <w:rsid w:val="492D2391"/>
    <w:rsid w:val="493D00FA"/>
    <w:rsid w:val="495A6EFE"/>
    <w:rsid w:val="49634005"/>
    <w:rsid w:val="497243FA"/>
    <w:rsid w:val="497A75A0"/>
    <w:rsid w:val="49820456"/>
    <w:rsid w:val="49953F1E"/>
    <w:rsid w:val="49A308A5"/>
    <w:rsid w:val="49C64593"/>
    <w:rsid w:val="49CC7DFC"/>
    <w:rsid w:val="49D22F38"/>
    <w:rsid w:val="4A227A1C"/>
    <w:rsid w:val="4A363FCD"/>
    <w:rsid w:val="4A437992"/>
    <w:rsid w:val="4A4A2ACF"/>
    <w:rsid w:val="4A625D30"/>
    <w:rsid w:val="4A653DAC"/>
    <w:rsid w:val="4A672DB4"/>
    <w:rsid w:val="4A6B4048"/>
    <w:rsid w:val="4A6F4C2B"/>
    <w:rsid w:val="4A7A7858"/>
    <w:rsid w:val="4A8A1043"/>
    <w:rsid w:val="4A954486"/>
    <w:rsid w:val="4A954692"/>
    <w:rsid w:val="4AAA5C63"/>
    <w:rsid w:val="4AC07235"/>
    <w:rsid w:val="4AD056CA"/>
    <w:rsid w:val="4AE9508E"/>
    <w:rsid w:val="4AEE5B50"/>
    <w:rsid w:val="4B1650A7"/>
    <w:rsid w:val="4B1C090F"/>
    <w:rsid w:val="4B217CD3"/>
    <w:rsid w:val="4B35377F"/>
    <w:rsid w:val="4B375749"/>
    <w:rsid w:val="4B555BCF"/>
    <w:rsid w:val="4B685902"/>
    <w:rsid w:val="4B7C7600"/>
    <w:rsid w:val="4B813234"/>
    <w:rsid w:val="4B8169C4"/>
    <w:rsid w:val="4B8B7843"/>
    <w:rsid w:val="4B9366F7"/>
    <w:rsid w:val="4B9F509C"/>
    <w:rsid w:val="4BBA1ED6"/>
    <w:rsid w:val="4BC220E1"/>
    <w:rsid w:val="4BCB40E3"/>
    <w:rsid w:val="4BF52F0E"/>
    <w:rsid w:val="4BF8064F"/>
    <w:rsid w:val="4C0C0983"/>
    <w:rsid w:val="4C124BE7"/>
    <w:rsid w:val="4C27143B"/>
    <w:rsid w:val="4C3E3570"/>
    <w:rsid w:val="4C5E6D05"/>
    <w:rsid w:val="4C7633A7"/>
    <w:rsid w:val="4C806C7C"/>
    <w:rsid w:val="4CF338F1"/>
    <w:rsid w:val="4CF431C6"/>
    <w:rsid w:val="4D0E2B9F"/>
    <w:rsid w:val="4D0F3647"/>
    <w:rsid w:val="4D0F7FFF"/>
    <w:rsid w:val="4D205D07"/>
    <w:rsid w:val="4D3B0DF4"/>
    <w:rsid w:val="4D462115"/>
    <w:rsid w:val="4D471EEE"/>
    <w:rsid w:val="4D654113"/>
    <w:rsid w:val="4D73058E"/>
    <w:rsid w:val="4D8D42E5"/>
    <w:rsid w:val="4D9549A9"/>
    <w:rsid w:val="4DB13C59"/>
    <w:rsid w:val="4DDF75E4"/>
    <w:rsid w:val="4DEB1EDB"/>
    <w:rsid w:val="4DF06083"/>
    <w:rsid w:val="4DF94F37"/>
    <w:rsid w:val="4E1F107E"/>
    <w:rsid w:val="4E2D317E"/>
    <w:rsid w:val="4E347D1E"/>
    <w:rsid w:val="4E4E16AF"/>
    <w:rsid w:val="4E564138"/>
    <w:rsid w:val="4E772A14"/>
    <w:rsid w:val="4E97588C"/>
    <w:rsid w:val="4ED73D9A"/>
    <w:rsid w:val="4EE12518"/>
    <w:rsid w:val="4EED2667"/>
    <w:rsid w:val="4EF82658"/>
    <w:rsid w:val="4F021BCA"/>
    <w:rsid w:val="4F0B1B3A"/>
    <w:rsid w:val="4F161B19"/>
    <w:rsid w:val="4F2D18A6"/>
    <w:rsid w:val="4F350E27"/>
    <w:rsid w:val="4F385A21"/>
    <w:rsid w:val="4F3B50DC"/>
    <w:rsid w:val="4F4421E2"/>
    <w:rsid w:val="4F4C1097"/>
    <w:rsid w:val="4F53428E"/>
    <w:rsid w:val="4F55619D"/>
    <w:rsid w:val="4F5F701C"/>
    <w:rsid w:val="4F6C1739"/>
    <w:rsid w:val="4F844CD5"/>
    <w:rsid w:val="4FB31116"/>
    <w:rsid w:val="4FBD7D68"/>
    <w:rsid w:val="4FED095B"/>
    <w:rsid w:val="500D4CCA"/>
    <w:rsid w:val="50106568"/>
    <w:rsid w:val="502703FE"/>
    <w:rsid w:val="504F7091"/>
    <w:rsid w:val="50574903"/>
    <w:rsid w:val="50615016"/>
    <w:rsid w:val="508043C3"/>
    <w:rsid w:val="508A1E77"/>
    <w:rsid w:val="508F1B83"/>
    <w:rsid w:val="50B4159C"/>
    <w:rsid w:val="50D43A3A"/>
    <w:rsid w:val="50D86106"/>
    <w:rsid w:val="50D97910"/>
    <w:rsid w:val="50F73284"/>
    <w:rsid w:val="510050E0"/>
    <w:rsid w:val="512F2A1E"/>
    <w:rsid w:val="51387B25"/>
    <w:rsid w:val="514E10F6"/>
    <w:rsid w:val="516052CE"/>
    <w:rsid w:val="51730B5D"/>
    <w:rsid w:val="51791EEB"/>
    <w:rsid w:val="517B5C63"/>
    <w:rsid w:val="517D7C2E"/>
    <w:rsid w:val="519105C3"/>
    <w:rsid w:val="51984A67"/>
    <w:rsid w:val="51BC34C2"/>
    <w:rsid w:val="51C15D6C"/>
    <w:rsid w:val="51D05FAF"/>
    <w:rsid w:val="52032F5B"/>
    <w:rsid w:val="520619D1"/>
    <w:rsid w:val="52271947"/>
    <w:rsid w:val="5227402E"/>
    <w:rsid w:val="524016A5"/>
    <w:rsid w:val="5252623C"/>
    <w:rsid w:val="5257047F"/>
    <w:rsid w:val="52576A5A"/>
    <w:rsid w:val="526341D5"/>
    <w:rsid w:val="52903990"/>
    <w:rsid w:val="5297718F"/>
    <w:rsid w:val="52AA4A52"/>
    <w:rsid w:val="52C10815"/>
    <w:rsid w:val="52CB49C9"/>
    <w:rsid w:val="52D63A99"/>
    <w:rsid w:val="52E37F64"/>
    <w:rsid w:val="52E47B67"/>
    <w:rsid w:val="532212D6"/>
    <w:rsid w:val="53230361"/>
    <w:rsid w:val="5325039B"/>
    <w:rsid w:val="533E1991"/>
    <w:rsid w:val="534258AA"/>
    <w:rsid w:val="53486019"/>
    <w:rsid w:val="534C2B74"/>
    <w:rsid w:val="535D78A6"/>
    <w:rsid w:val="53741C00"/>
    <w:rsid w:val="53AC47FA"/>
    <w:rsid w:val="53AD3A6C"/>
    <w:rsid w:val="53B84F4D"/>
    <w:rsid w:val="53BF0089"/>
    <w:rsid w:val="53CE4770"/>
    <w:rsid w:val="53DF697E"/>
    <w:rsid w:val="53EF3505"/>
    <w:rsid w:val="53FD5056"/>
    <w:rsid w:val="540939FA"/>
    <w:rsid w:val="540D4D1C"/>
    <w:rsid w:val="54576514"/>
    <w:rsid w:val="545A7C18"/>
    <w:rsid w:val="545D231D"/>
    <w:rsid w:val="546155E5"/>
    <w:rsid w:val="54686973"/>
    <w:rsid w:val="549239F0"/>
    <w:rsid w:val="549A60AE"/>
    <w:rsid w:val="54A51975"/>
    <w:rsid w:val="54C16083"/>
    <w:rsid w:val="54C35392"/>
    <w:rsid w:val="54C9170D"/>
    <w:rsid w:val="551663CF"/>
    <w:rsid w:val="55297134"/>
    <w:rsid w:val="55332DDC"/>
    <w:rsid w:val="55367256"/>
    <w:rsid w:val="553D7E00"/>
    <w:rsid w:val="5547757D"/>
    <w:rsid w:val="556A04C9"/>
    <w:rsid w:val="55775466"/>
    <w:rsid w:val="557C1FAA"/>
    <w:rsid w:val="55807CEC"/>
    <w:rsid w:val="55937A20"/>
    <w:rsid w:val="55A35789"/>
    <w:rsid w:val="55A82D9F"/>
    <w:rsid w:val="55B21004"/>
    <w:rsid w:val="55BA59E2"/>
    <w:rsid w:val="55D342C0"/>
    <w:rsid w:val="55DB1F32"/>
    <w:rsid w:val="5616311E"/>
    <w:rsid w:val="562112AB"/>
    <w:rsid w:val="563665FD"/>
    <w:rsid w:val="564B20A8"/>
    <w:rsid w:val="564E0F8B"/>
    <w:rsid w:val="565151E5"/>
    <w:rsid w:val="56893385"/>
    <w:rsid w:val="56A80A91"/>
    <w:rsid w:val="56A874FB"/>
    <w:rsid w:val="56AD4B11"/>
    <w:rsid w:val="56B063AF"/>
    <w:rsid w:val="56B91708"/>
    <w:rsid w:val="56F12015"/>
    <w:rsid w:val="57032983"/>
    <w:rsid w:val="5709481B"/>
    <w:rsid w:val="57291C6D"/>
    <w:rsid w:val="57340D8E"/>
    <w:rsid w:val="57803FD4"/>
    <w:rsid w:val="57851D54"/>
    <w:rsid w:val="579B0E0D"/>
    <w:rsid w:val="57AB6277"/>
    <w:rsid w:val="57C2094D"/>
    <w:rsid w:val="57CA34A1"/>
    <w:rsid w:val="57D1425E"/>
    <w:rsid w:val="57E17663"/>
    <w:rsid w:val="58142897"/>
    <w:rsid w:val="58247055"/>
    <w:rsid w:val="582D0E61"/>
    <w:rsid w:val="583927D5"/>
    <w:rsid w:val="585B234B"/>
    <w:rsid w:val="5875340D"/>
    <w:rsid w:val="58A12453"/>
    <w:rsid w:val="58C6010C"/>
    <w:rsid w:val="58CF0BA1"/>
    <w:rsid w:val="58F210F1"/>
    <w:rsid w:val="590A14DD"/>
    <w:rsid w:val="591744C4"/>
    <w:rsid w:val="5928091C"/>
    <w:rsid w:val="592C23B7"/>
    <w:rsid w:val="59515BF3"/>
    <w:rsid w:val="59717608"/>
    <w:rsid w:val="59992A26"/>
    <w:rsid w:val="599E2E37"/>
    <w:rsid w:val="59A67F37"/>
    <w:rsid w:val="59B63CDD"/>
    <w:rsid w:val="59BD150F"/>
    <w:rsid w:val="59C4289D"/>
    <w:rsid w:val="59D32AE1"/>
    <w:rsid w:val="59D74BEB"/>
    <w:rsid w:val="59DE6A05"/>
    <w:rsid w:val="59F64346"/>
    <w:rsid w:val="59FD190B"/>
    <w:rsid w:val="5A3C527E"/>
    <w:rsid w:val="5A3F0996"/>
    <w:rsid w:val="5A412BB3"/>
    <w:rsid w:val="5A57600E"/>
    <w:rsid w:val="5A634B6F"/>
    <w:rsid w:val="5A846FC8"/>
    <w:rsid w:val="5A851901"/>
    <w:rsid w:val="5A86417C"/>
    <w:rsid w:val="5A8D67B9"/>
    <w:rsid w:val="5A963B0E"/>
    <w:rsid w:val="5AB84B2F"/>
    <w:rsid w:val="5AC621DF"/>
    <w:rsid w:val="5AE3652C"/>
    <w:rsid w:val="5B1C04B7"/>
    <w:rsid w:val="5B3518B4"/>
    <w:rsid w:val="5B48063D"/>
    <w:rsid w:val="5B48305A"/>
    <w:rsid w:val="5B4D68C3"/>
    <w:rsid w:val="5B7E6A7C"/>
    <w:rsid w:val="5B9C33A6"/>
    <w:rsid w:val="5B9E0ECC"/>
    <w:rsid w:val="5BB2735E"/>
    <w:rsid w:val="5BB71F8E"/>
    <w:rsid w:val="5BB731A0"/>
    <w:rsid w:val="5BC546AB"/>
    <w:rsid w:val="5BCA586A"/>
    <w:rsid w:val="5BE157F3"/>
    <w:rsid w:val="5C097E46"/>
    <w:rsid w:val="5C1E200D"/>
    <w:rsid w:val="5C390BF5"/>
    <w:rsid w:val="5C471564"/>
    <w:rsid w:val="5C630774"/>
    <w:rsid w:val="5C681C82"/>
    <w:rsid w:val="5C966047"/>
    <w:rsid w:val="5CA2679A"/>
    <w:rsid w:val="5CD526CC"/>
    <w:rsid w:val="5CDC0F56"/>
    <w:rsid w:val="5D0474CB"/>
    <w:rsid w:val="5D2D2508"/>
    <w:rsid w:val="5D793204"/>
    <w:rsid w:val="5DA12EF6"/>
    <w:rsid w:val="5DA14CA4"/>
    <w:rsid w:val="5DA402F0"/>
    <w:rsid w:val="5DAD264D"/>
    <w:rsid w:val="5DAD79EC"/>
    <w:rsid w:val="5DB42C29"/>
    <w:rsid w:val="5DDB011D"/>
    <w:rsid w:val="5DDC5CDC"/>
    <w:rsid w:val="5E023994"/>
    <w:rsid w:val="5E060386"/>
    <w:rsid w:val="5E113BD7"/>
    <w:rsid w:val="5E162F9C"/>
    <w:rsid w:val="5E3A2E3F"/>
    <w:rsid w:val="5E55537D"/>
    <w:rsid w:val="5E655CD1"/>
    <w:rsid w:val="5E6C3504"/>
    <w:rsid w:val="5E735031"/>
    <w:rsid w:val="5E766130"/>
    <w:rsid w:val="5E7B3747"/>
    <w:rsid w:val="5E9640DD"/>
    <w:rsid w:val="5EAC3900"/>
    <w:rsid w:val="5EC40C4A"/>
    <w:rsid w:val="5EC7698C"/>
    <w:rsid w:val="5ED370DF"/>
    <w:rsid w:val="5EF33CC0"/>
    <w:rsid w:val="5F0373BE"/>
    <w:rsid w:val="5F1C3A44"/>
    <w:rsid w:val="5F271A1F"/>
    <w:rsid w:val="5F2B2A77"/>
    <w:rsid w:val="5F3066E1"/>
    <w:rsid w:val="5F4579B7"/>
    <w:rsid w:val="5F894234"/>
    <w:rsid w:val="5F9C5723"/>
    <w:rsid w:val="5FCB3EE4"/>
    <w:rsid w:val="5FCF78A6"/>
    <w:rsid w:val="5FDC7FDA"/>
    <w:rsid w:val="6005151A"/>
    <w:rsid w:val="600E60DA"/>
    <w:rsid w:val="60145372"/>
    <w:rsid w:val="601479AF"/>
    <w:rsid w:val="602C200C"/>
    <w:rsid w:val="60391AE4"/>
    <w:rsid w:val="604A33D1"/>
    <w:rsid w:val="605E50CE"/>
    <w:rsid w:val="60687CFB"/>
    <w:rsid w:val="6069225A"/>
    <w:rsid w:val="606E0F86"/>
    <w:rsid w:val="608E7C29"/>
    <w:rsid w:val="609E54CA"/>
    <w:rsid w:val="60A52CFD"/>
    <w:rsid w:val="60AA20C1"/>
    <w:rsid w:val="60AE330B"/>
    <w:rsid w:val="60FB46CB"/>
    <w:rsid w:val="611372EC"/>
    <w:rsid w:val="611417BB"/>
    <w:rsid w:val="61273712"/>
    <w:rsid w:val="614222FA"/>
    <w:rsid w:val="61581B1D"/>
    <w:rsid w:val="61582B64"/>
    <w:rsid w:val="61591E76"/>
    <w:rsid w:val="616A6BAA"/>
    <w:rsid w:val="618025D8"/>
    <w:rsid w:val="618047EF"/>
    <w:rsid w:val="61970898"/>
    <w:rsid w:val="61A87387"/>
    <w:rsid w:val="61AB7E9F"/>
    <w:rsid w:val="61BF1B9C"/>
    <w:rsid w:val="61C00B9C"/>
    <w:rsid w:val="61D4389A"/>
    <w:rsid w:val="62127F1E"/>
    <w:rsid w:val="62315E8A"/>
    <w:rsid w:val="6252184C"/>
    <w:rsid w:val="625C4DC6"/>
    <w:rsid w:val="62831D61"/>
    <w:rsid w:val="62886432"/>
    <w:rsid w:val="629E40DB"/>
    <w:rsid w:val="62AC552C"/>
    <w:rsid w:val="62C90F25"/>
    <w:rsid w:val="62CE0F9C"/>
    <w:rsid w:val="62DF6260"/>
    <w:rsid w:val="62F87114"/>
    <w:rsid w:val="630006BE"/>
    <w:rsid w:val="630755A9"/>
    <w:rsid w:val="63260125"/>
    <w:rsid w:val="634E31D8"/>
    <w:rsid w:val="636A0CD1"/>
    <w:rsid w:val="63716EC6"/>
    <w:rsid w:val="63830815"/>
    <w:rsid w:val="63927568"/>
    <w:rsid w:val="63D35447"/>
    <w:rsid w:val="63D80CF3"/>
    <w:rsid w:val="64106E3B"/>
    <w:rsid w:val="64265F03"/>
    <w:rsid w:val="64267FDC"/>
    <w:rsid w:val="644D4FD0"/>
    <w:rsid w:val="64552344"/>
    <w:rsid w:val="64643DEE"/>
    <w:rsid w:val="646C2758"/>
    <w:rsid w:val="648654B1"/>
    <w:rsid w:val="64AC3275"/>
    <w:rsid w:val="64C60D10"/>
    <w:rsid w:val="651235BC"/>
    <w:rsid w:val="651D7306"/>
    <w:rsid w:val="651E4E2C"/>
    <w:rsid w:val="65312DB1"/>
    <w:rsid w:val="654725D5"/>
    <w:rsid w:val="654A79CF"/>
    <w:rsid w:val="654C3747"/>
    <w:rsid w:val="654F4FE5"/>
    <w:rsid w:val="65561B30"/>
    <w:rsid w:val="65605444"/>
    <w:rsid w:val="657333CA"/>
    <w:rsid w:val="657C227E"/>
    <w:rsid w:val="658D74B1"/>
    <w:rsid w:val="658E4E6C"/>
    <w:rsid w:val="658E5B0E"/>
    <w:rsid w:val="659B41E7"/>
    <w:rsid w:val="65AA16A6"/>
    <w:rsid w:val="65AE61B0"/>
    <w:rsid w:val="65C52BBB"/>
    <w:rsid w:val="65C71020"/>
    <w:rsid w:val="65E727E7"/>
    <w:rsid w:val="65F06051"/>
    <w:rsid w:val="65F109E4"/>
    <w:rsid w:val="65F126A8"/>
    <w:rsid w:val="65FF3AA9"/>
    <w:rsid w:val="660202AA"/>
    <w:rsid w:val="66154481"/>
    <w:rsid w:val="66187ACD"/>
    <w:rsid w:val="6622309D"/>
    <w:rsid w:val="66287D10"/>
    <w:rsid w:val="66300EE3"/>
    <w:rsid w:val="664804C9"/>
    <w:rsid w:val="66630D48"/>
    <w:rsid w:val="66650F64"/>
    <w:rsid w:val="667271DD"/>
    <w:rsid w:val="669E56D7"/>
    <w:rsid w:val="66B5531C"/>
    <w:rsid w:val="66B75538"/>
    <w:rsid w:val="66E300DB"/>
    <w:rsid w:val="66F004EC"/>
    <w:rsid w:val="670267B3"/>
    <w:rsid w:val="67096FDB"/>
    <w:rsid w:val="672020EF"/>
    <w:rsid w:val="673E741F"/>
    <w:rsid w:val="6747066A"/>
    <w:rsid w:val="674F751F"/>
    <w:rsid w:val="67525B9D"/>
    <w:rsid w:val="67544B35"/>
    <w:rsid w:val="675D60DF"/>
    <w:rsid w:val="676175B2"/>
    <w:rsid w:val="676416CA"/>
    <w:rsid w:val="67671CE0"/>
    <w:rsid w:val="67803B7C"/>
    <w:rsid w:val="67982AE8"/>
    <w:rsid w:val="679A69EC"/>
    <w:rsid w:val="67A70A04"/>
    <w:rsid w:val="67C95523"/>
    <w:rsid w:val="67D2591C"/>
    <w:rsid w:val="67D31EFE"/>
    <w:rsid w:val="67D6379C"/>
    <w:rsid w:val="67EA4C4B"/>
    <w:rsid w:val="67FE7117"/>
    <w:rsid w:val="68224C33"/>
    <w:rsid w:val="683008DB"/>
    <w:rsid w:val="685C6397"/>
    <w:rsid w:val="68677C8E"/>
    <w:rsid w:val="68880F3A"/>
    <w:rsid w:val="688F721E"/>
    <w:rsid w:val="68BE5C06"/>
    <w:rsid w:val="68DB3760"/>
    <w:rsid w:val="68FC5484"/>
    <w:rsid w:val="69012A9A"/>
    <w:rsid w:val="69036813"/>
    <w:rsid w:val="69066795"/>
    <w:rsid w:val="69323E5B"/>
    <w:rsid w:val="693C3AD3"/>
    <w:rsid w:val="6940191B"/>
    <w:rsid w:val="6942478C"/>
    <w:rsid w:val="6970125E"/>
    <w:rsid w:val="69731BEA"/>
    <w:rsid w:val="698C5E7B"/>
    <w:rsid w:val="69C2047C"/>
    <w:rsid w:val="69DB153D"/>
    <w:rsid w:val="69EE786A"/>
    <w:rsid w:val="69F609B4"/>
    <w:rsid w:val="69F745C9"/>
    <w:rsid w:val="6A3273AF"/>
    <w:rsid w:val="6A462E5B"/>
    <w:rsid w:val="6A471A64"/>
    <w:rsid w:val="6A4E61B3"/>
    <w:rsid w:val="6A5C267E"/>
    <w:rsid w:val="6A753740"/>
    <w:rsid w:val="6A8A7284"/>
    <w:rsid w:val="6A9C6F1F"/>
    <w:rsid w:val="6AB778B5"/>
    <w:rsid w:val="6AB85066"/>
    <w:rsid w:val="6AC10733"/>
    <w:rsid w:val="6AC46AEA"/>
    <w:rsid w:val="6ADE626F"/>
    <w:rsid w:val="6AF74155"/>
    <w:rsid w:val="6AFC79BD"/>
    <w:rsid w:val="6B016D82"/>
    <w:rsid w:val="6B272C8C"/>
    <w:rsid w:val="6B594E10"/>
    <w:rsid w:val="6B5E3D33"/>
    <w:rsid w:val="6B607F4C"/>
    <w:rsid w:val="6B685A90"/>
    <w:rsid w:val="6B7B6B34"/>
    <w:rsid w:val="6B8B16EC"/>
    <w:rsid w:val="6BAD1411"/>
    <w:rsid w:val="6BD2163B"/>
    <w:rsid w:val="6BDF5315"/>
    <w:rsid w:val="6BE26BB3"/>
    <w:rsid w:val="6C092392"/>
    <w:rsid w:val="6C0C3C30"/>
    <w:rsid w:val="6C20011D"/>
    <w:rsid w:val="6C2737A2"/>
    <w:rsid w:val="6C9360FF"/>
    <w:rsid w:val="6C9C1458"/>
    <w:rsid w:val="6C9D2ADA"/>
    <w:rsid w:val="6CC462B9"/>
    <w:rsid w:val="6CC85DA9"/>
    <w:rsid w:val="6CCB3AEB"/>
    <w:rsid w:val="6CD93C95"/>
    <w:rsid w:val="6CE1330F"/>
    <w:rsid w:val="6CE60692"/>
    <w:rsid w:val="6CEE3336"/>
    <w:rsid w:val="6CF070AE"/>
    <w:rsid w:val="6CFC6CF5"/>
    <w:rsid w:val="6D0A63C2"/>
    <w:rsid w:val="6D317DF2"/>
    <w:rsid w:val="6D4F0278"/>
    <w:rsid w:val="6D6C0E2A"/>
    <w:rsid w:val="6D820489"/>
    <w:rsid w:val="6DA02882"/>
    <w:rsid w:val="6DBB6DE3"/>
    <w:rsid w:val="6E1B63AC"/>
    <w:rsid w:val="6E237BE1"/>
    <w:rsid w:val="6E25722B"/>
    <w:rsid w:val="6E29065F"/>
    <w:rsid w:val="6E8E3022"/>
    <w:rsid w:val="6E99000D"/>
    <w:rsid w:val="6E9C573F"/>
    <w:rsid w:val="6E9D5013"/>
    <w:rsid w:val="6EA803EB"/>
    <w:rsid w:val="6EAB5982"/>
    <w:rsid w:val="6EAF37ED"/>
    <w:rsid w:val="6EC95E08"/>
    <w:rsid w:val="6ECC410B"/>
    <w:rsid w:val="6ECE341F"/>
    <w:rsid w:val="6EE42C42"/>
    <w:rsid w:val="6EF11E06"/>
    <w:rsid w:val="6F0B4673"/>
    <w:rsid w:val="6F4B63E1"/>
    <w:rsid w:val="6F6447C8"/>
    <w:rsid w:val="6F914B78"/>
    <w:rsid w:val="6FA523D2"/>
    <w:rsid w:val="6FAB5E0E"/>
    <w:rsid w:val="6FFE3CE6"/>
    <w:rsid w:val="700A419E"/>
    <w:rsid w:val="701514FD"/>
    <w:rsid w:val="70364A1C"/>
    <w:rsid w:val="703D260A"/>
    <w:rsid w:val="703D6AAE"/>
    <w:rsid w:val="70405D97"/>
    <w:rsid w:val="705254DB"/>
    <w:rsid w:val="705A7660"/>
    <w:rsid w:val="705D2CAC"/>
    <w:rsid w:val="70801C24"/>
    <w:rsid w:val="70BC7481"/>
    <w:rsid w:val="70DC62C7"/>
    <w:rsid w:val="710E21F8"/>
    <w:rsid w:val="713F03F8"/>
    <w:rsid w:val="71436346"/>
    <w:rsid w:val="714A6348"/>
    <w:rsid w:val="717748C0"/>
    <w:rsid w:val="718632CA"/>
    <w:rsid w:val="718C2DE4"/>
    <w:rsid w:val="71CD79BE"/>
    <w:rsid w:val="71E116BB"/>
    <w:rsid w:val="71E573FD"/>
    <w:rsid w:val="71E87AC7"/>
    <w:rsid w:val="71F31B1A"/>
    <w:rsid w:val="71F32978"/>
    <w:rsid w:val="720E0702"/>
    <w:rsid w:val="72127391"/>
    <w:rsid w:val="721675B7"/>
    <w:rsid w:val="72190E55"/>
    <w:rsid w:val="72241306"/>
    <w:rsid w:val="72343EE1"/>
    <w:rsid w:val="72545F8C"/>
    <w:rsid w:val="726245AA"/>
    <w:rsid w:val="72816D82"/>
    <w:rsid w:val="72840C81"/>
    <w:rsid w:val="72842772"/>
    <w:rsid w:val="72B868C0"/>
    <w:rsid w:val="72C67F04"/>
    <w:rsid w:val="72D059B7"/>
    <w:rsid w:val="72D354A8"/>
    <w:rsid w:val="72EF21FF"/>
    <w:rsid w:val="72FA2A34"/>
    <w:rsid w:val="73006788"/>
    <w:rsid w:val="730B2F60"/>
    <w:rsid w:val="73353A6C"/>
    <w:rsid w:val="733E6DC5"/>
    <w:rsid w:val="73446F8C"/>
    <w:rsid w:val="73813156"/>
    <w:rsid w:val="73A34E7A"/>
    <w:rsid w:val="73FA69BC"/>
    <w:rsid w:val="74122000"/>
    <w:rsid w:val="744F5002"/>
    <w:rsid w:val="745F5419"/>
    <w:rsid w:val="748042E9"/>
    <w:rsid w:val="7481143F"/>
    <w:rsid w:val="748C0AD6"/>
    <w:rsid w:val="74A0585D"/>
    <w:rsid w:val="74FC2045"/>
    <w:rsid w:val="750E20AA"/>
    <w:rsid w:val="751C3136"/>
    <w:rsid w:val="751E0D04"/>
    <w:rsid w:val="751F49D4"/>
    <w:rsid w:val="75245A93"/>
    <w:rsid w:val="752866D8"/>
    <w:rsid w:val="7544443B"/>
    <w:rsid w:val="755A1EB0"/>
    <w:rsid w:val="75660855"/>
    <w:rsid w:val="7573592D"/>
    <w:rsid w:val="757838CC"/>
    <w:rsid w:val="757E7DA6"/>
    <w:rsid w:val="757F1917"/>
    <w:rsid w:val="758F0148"/>
    <w:rsid w:val="75CB06B8"/>
    <w:rsid w:val="75FA49E1"/>
    <w:rsid w:val="762322A2"/>
    <w:rsid w:val="76264C32"/>
    <w:rsid w:val="76375D4D"/>
    <w:rsid w:val="76481D09"/>
    <w:rsid w:val="765560C1"/>
    <w:rsid w:val="7655689B"/>
    <w:rsid w:val="7668473C"/>
    <w:rsid w:val="767A7845"/>
    <w:rsid w:val="7685623A"/>
    <w:rsid w:val="768C6099"/>
    <w:rsid w:val="76913155"/>
    <w:rsid w:val="76DF08BF"/>
    <w:rsid w:val="76E45ED5"/>
    <w:rsid w:val="76E535E0"/>
    <w:rsid w:val="77057BFA"/>
    <w:rsid w:val="77071BC4"/>
    <w:rsid w:val="770C2D36"/>
    <w:rsid w:val="77244524"/>
    <w:rsid w:val="772E6FC9"/>
    <w:rsid w:val="77307446"/>
    <w:rsid w:val="7750356B"/>
    <w:rsid w:val="776D5ED6"/>
    <w:rsid w:val="777A05E8"/>
    <w:rsid w:val="77860D3A"/>
    <w:rsid w:val="77894387"/>
    <w:rsid w:val="77A13DC6"/>
    <w:rsid w:val="77A16B44"/>
    <w:rsid w:val="77B462F6"/>
    <w:rsid w:val="77B92EBE"/>
    <w:rsid w:val="77C944C6"/>
    <w:rsid w:val="77D268F6"/>
    <w:rsid w:val="77E45A61"/>
    <w:rsid w:val="782F4F2E"/>
    <w:rsid w:val="783E7867"/>
    <w:rsid w:val="78436C2C"/>
    <w:rsid w:val="784604CA"/>
    <w:rsid w:val="785250E3"/>
    <w:rsid w:val="785B21C7"/>
    <w:rsid w:val="7875155E"/>
    <w:rsid w:val="788259A6"/>
    <w:rsid w:val="788A6608"/>
    <w:rsid w:val="789D4989"/>
    <w:rsid w:val="78B83CED"/>
    <w:rsid w:val="78D55D54"/>
    <w:rsid w:val="78D63B79"/>
    <w:rsid w:val="78D83818"/>
    <w:rsid w:val="78F5185E"/>
    <w:rsid w:val="78FB5758"/>
    <w:rsid w:val="790740FD"/>
    <w:rsid w:val="7943071A"/>
    <w:rsid w:val="794A5D98"/>
    <w:rsid w:val="796402FD"/>
    <w:rsid w:val="796C5D0E"/>
    <w:rsid w:val="797A48CF"/>
    <w:rsid w:val="79881BB3"/>
    <w:rsid w:val="79A61220"/>
    <w:rsid w:val="79B25811"/>
    <w:rsid w:val="79CE7224"/>
    <w:rsid w:val="79D33FDF"/>
    <w:rsid w:val="79D61CCD"/>
    <w:rsid w:val="7A081EDB"/>
    <w:rsid w:val="7A087AF2"/>
    <w:rsid w:val="7A295EDE"/>
    <w:rsid w:val="7A2B0A7F"/>
    <w:rsid w:val="7A505630"/>
    <w:rsid w:val="7A521627"/>
    <w:rsid w:val="7A6115EB"/>
    <w:rsid w:val="7A69276F"/>
    <w:rsid w:val="7A721A4A"/>
    <w:rsid w:val="7A9C0875"/>
    <w:rsid w:val="7A9E45ED"/>
    <w:rsid w:val="7AA12876"/>
    <w:rsid w:val="7AF366E7"/>
    <w:rsid w:val="7B4C5DF7"/>
    <w:rsid w:val="7B5D0004"/>
    <w:rsid w:val="7B914152"/>
    <w:rsid w:val="7B937632"/>
    <w:rsid w:val="7BA45C33"/>
    <w:rsid w:val="7BAF33A1"/>
    <w:rsid w:val="7BB21FE4"/>
    <w:rsid w:val="7BCD518A"/>
    <w:rsid w:val="7BFA4C3A"/>
    <w:rsid w:val="7C013085"/>
    <w:rsid w:val="7C23727B"/>
    <w:rsid w:val="7C2831C6"/>
    <w:rsid w:val="7C2B0102"/>
    <w:rsid w:val="7C3B1460"/>
    <w:rsid w:val="7C570EF7"/>
    <w:rsid w:val="7C59437C"/>
    <w:rsid w:val="7C642A9F"/>
    <w:rsid w:val="7C66738C"/>
    <w:rsid w:val="7C855284"/>
    <w:rsid w:val="7C857F79"/>
    <w:rsid w:val="7C8F243F"/>
    <w:rsid w:val="7C9941D9"/>
    <w:rsid w:val="7CBC51FE"/>
    <w:rsid w:val="7CC1676E"/>
    <w:rsid w:val="7CCC7300"/>
    <w:rsid w:val="7CD12A58"/>
    <w:rsid w:val="7CDF167F"/>
    <w:rsid w:val="7CEA63E3"/>
    <w:rsid w:val="7CF46746"/>
    <w:rsid w:val="7D2F3C22"/>
    <w:rsid w:val="7D456FA2"/>
    <w:rsid w:val="7D4C0330"/>
    <w:rsid w:val="7D4E5BD1"/>
    <w:rsid w:val="7D637428"/>
    <w:rsid w:val="7D705FEF"/>
    <w:rsid w:val="7D731D61"/>
    <w:rsid w:val="7D787377"/>
    <w:rsid w:val="7D935920"/>
    <w:rsid w:val="7D9A72EE"/>
    <w:rsid w:val="7DB10BC7"/>
    <w:rsid w:val="7DD547CA"/>
    <w:rsid w:val="7DF84014"/>
    <w:rsid w:val="7DFF1847"/>
    <w:rsid w:val="7E1370A0"/>
    <w:rsid w:val="7E235535"/>
    <w:rsid w:val="7E2E462A"/>
    <w:rsid w:val="7E394D59"/>
    <w:rsid w:val="7E6671D0"/>
    <w:rsid w:val="7E68119A"/>
    <w:rsid w:val="7E6B2A38"/>
    <w:rsid w:val="7E6B6EDC"/>
    <w:rsid w:val="7EA06B86"/>
    <w:rsid w:val="7EC767E8"/>
    <w:rsid w:val="7ED553F9"/>
    <w:rsid w:val="7EE9498F"/>
    <w:rsid w:val="7F1C1F84"/>
    <w:rsid w:val="7F2B0991"/>
    <w:rsid w:val="7F2D5C4D"/>
    <w:rsid w:val="7F490541"/>
    <w:rsid w:val="7F604567"/>
    <w:rsid w:val="7F6C49CE"/>
    <w:rsid w:val="7F833DB1"/>
    <w:rsid w:val="7F961D37"/>
    <w:rsid w:val="7F992C5A"/>
    <w:rsid w:val="7FD20F1C"/>
    <w:rsid w:val="7FD60992"/>
    <w:rsid w:val="7FFC6CFB"/>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name="toc 1"/>
    <w:lsdException w:qFormat="1" w:unhideWhenUsed="0" w:uiPriority="9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2"/>
    <w:qFormat/>
    <w:uiPriority w:val="99"/>
    <w:pPr>
      <w:keepNext/>
      <w:keepLines/>
      <w:spacing w:before="260" w:after="260" w:line="416" w:lineRule="auto"/>
      <w:outlineLvl w:val="1"/>
    </w:pPr>
    <w:rPr>
      <w:rFonts w:ascii="Cambria" w:hAnsi="Cambria" w:cs="Cambria"/>
      <w:b/>
      <w:bCs/>
      <w:kern w:val="0"/>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6"/>
    <w:unhideWhenUsed/>
    <w:qFormat/>
    <w:uiPriority w:val="0"/>
    <w:pPr>
      <w:jc w:val="left"/>
    </w:pPr>
  </w:style>
  <w:style w:type="paragraph" w:styleId="6">
    <w:name w:val="Balloon Text"/>
    <w:basedOn w:val="1"/>
    <w:link w:val="24"/>
    <w:qFormat/>
    <w:uiPriority w:val="0"/>
    <w:rPr>
      <w:sz w:val="18"/>
      <w:szCs w:val="18"/>
    </w:rPr>
  </w:style>
  <w:style w:type="paragraph" w:styleId="7">
    <w:name w:val="footer"/>
    <w:basedOn w:val="1"/>
    <w:link w:val="21"/>
    <w:unhideWhenUsed/>
    <w:qFormat/>
    <w:uiPriority w:val="99"/>
    <w:pPr>
      <w:tabs>
        <w:tab w:val="center" w:pos="4153"/>
        <w:tab w:val="right" w:pos="8306"/>
      </w:tabs>
      <w:snapToGrid w:val="0"/>
      <w:jc w:val="left"/>
    </w:pPr>
    <w:rPr>
      <w:sz w:val="18"/>
      <w:szCs w:val="18"/>
    </w:rPr>
  </w:style>
  <w:style w:type="paragraph" w:styleId="8">
    <w:name w:val="header"/>
    <w:basedOn w:val="1"/>
    <w:link w:val="20"/>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semiHidden/>
    <w:qFormat/>
    <w:uiPriority w:val="99"/>
    <w:pPr>
      <w:tabs>
        <w:tab w:val="right" w:leader="hyphen" w:pos="8296"/>
      </w:tabs>
      <w:spacing w:line="360" w:lineRule="auto"/>
      <w:jc w:val="center"/>
    </w:pPr>
    <w:rPr>
      <w:rFonts w:ascii="宋体" w:hAnsi="宋体" w:cs="宋体"/>
      <w:b/>
      <w:sz w:val="32"/>
      <w:szCs w:val="32"/>
    </w:rPr>
  </w:style>
  <w:style w:type="paragraph" w:styleId="10">
    <w:name w:val="toc 2"/>
    <w:basedOn w:val="1"/>
    <w:next w:val="1"/>
    <w:semiHidden/>
    <w:qFormat/>
    <w:uiPriority w:val="99"/>
    <w:pPr>
      <w:ind w:left="420" w:leftChars="200"/>
    </w:pPr>
    <w:rPr>
      <w:szCs w:val="21"/>
    </w:rPr>
  </w:style>
  <w:style w:type="paragraph" w:styleId="11">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2">
    <w:name w:val="annotation subject"/>
    <w:basedOn w:val="5"/>
    <w:next w:val="5"/>
    <w:link w:val="27"/>
    <w:unhideWhenUsed/>
    <w:qFormat/>
    <w:uiPriority w:val="0"/>
    <w:rPr>
      <w:b/>
      <w:bCs/>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qFormat/>
    <w:uiPriority w:val="99"/>
    <w:rPr>
      <w:rFonts w:cs="Times New Roman"/>
      <w:b/>
      <w:bCs/>
    </w:rPr>
  </w:style>
  <w:style w:type="character" w:styleId="17">
    <w:name w:val="Emphasis"/>
    <w:basedOn w:val="15"/>
    <w:qFormat/>
    <w:uiPriority w:val="20"/>
    <w:rPr>
      <w:color w:val="CC0000"/>
    </w:rPr>
  </w:style>
  <w:style w:type="character" w:styleId="18">
    <w:name w:val="Hyperlink"/>
    <w:qFormat/>
    <w:uiPriority w:val="99"/>
    <w:rPr>
      <w:rFonts w:cs="Times New Roman"/>
      <w:color w:val="0000FF"/>
      <w:u w:val="single"/>
    </w:rPr>
  </w:style>
  <w:style w:type="character" w:styleId="19">
    <w:name w:val="annotation reference"/>
    <w:basedOn w:val="15"/>
    <w:unhideWhenUsed/>
    <w:qFormat/>
    <w:uiPriority w:val="0"/>
    <w:rPr>
      <w:sz w:val="21"/>
      <w:szCs w:val="21"/>
    </w:rPr>
  </w:style>
  <w:style w:type="character" w:customStyle="1" w:styleId="20">
    <w:name w:val="页眉 字符"/>
    <w:basedOn w:val="15"/>
    <w:link w:val="8"/>
    <w:qFormat/>
    <w:uiPriority w:val="0"/>
    <w:rPr>
      <w:sz w:val="18"/>
      <w:szCs w:val="18"/>
    </w:rPr>
  </w:style>
  <w:style w:type="character" w:customStyle="1" w:styleId="21">
    <w:name w:val="页脚 字符"/>
    <w:basedOn w:val="15"/>
    <w:link w:val="7"/>
    <w:qFormat/>
    <w:uiPriority w:val="99"/>
    <w:rPr>
      <w:sz w:val="18"/>
      <w:szCs w:val="18"/>
    </w:rPr>
  </w:style>
  <w:style w:type="character" w:customStyle="1" w:styleId="22">
    <w:name w:val="标题 2 字符"/>
    <w:basedOn w:val="15"/>
    <w:link w:val="3"/>
    <w:qFormat/>
    <w:uiPriority w:val="99"/>
    <w:rPr>
      <w:rFonts w:ascii="Cambria" w:hAnsi="Cambria" w:eastAsia="宋体" w:cs="Cambria"/>
      <w:b/>
      <w:bCs/>
      <w:kern w:val="0"/>
      <w:sz w:val="32"/>
      <w:szCs w:val="32"/>
    </w:rPr>
  </w:style>
  <w:style w:type="paragraph" w:customStyle="1" w:styleId="23">
    <w:name w:val="列出段落1"/>
    <w:basedOn w:val="1"/>
    <w:qFormat/>
    <w:uiPriority w:val="99"/>
    <w:pPr>
      <w:ind w:firstLine="420" w:firstLineChars="200"/>
    </w:pPr>
    <w:rPr>
      <w:rFonts w:ascii="Calibri" w:hAnsi="Calibri" w:cs="Calibri"/>
      <w:szCs w:val="21"/>
    </w:rPr>
  </w:style>
  <w:style w:type="character" w:customStyle="1" w:styleId="24">
    <w:name w:val="批注框文本 字符"/>
    <w:basedOn w:val="15"/>
    <w:link w:val="6"/>
    <w:qFormat/>
    <w:uiPriority w:val="0"/>
    <w:rPr>
      <w:rFonts w:ascii="Times New Roman" w:hAnsi="Times New Roman" w:eastAsia="宋体" w:cs="Times New Roman"/>
      <w:sz w:val="18"/>
      <w:szCs w:val="18"/>
    </w:rPr>
  </w:style>
  <w:style w:type="character" w:customStyle="1" w:styleId="25">
    <w:name w:val="标题 1 字符"/>
    <w:basedOn w:val="15"/>
    <w:link w:val="2"/>
    <w:qFormat/>
    <w:uiPriority w:val="9"/>
    <w:rPr>
      <w:rFonts w:ascii="Times New Roman" w:hAnsi="Times New Roman" w:eastAsia="宋体" w:cs="Times New Roman"/>
      <w:b/>
      <w:bCs/>
      <w:kern w:val="44"/>
      <w:sz w:val="44"/>
      <w:szCs w:val="44"/>
    </w:rPr>
  </w:style>
  <w:style w:type="character" w:customStyle="1" w:styleId="26">
    <w:name w:val="批注文字 字符"/>
    <w:basedOn w:val="15"/>
    <w:link w:val="5"/>
    <w:qFormat/>
    <w:uiPriority w:val="0"/>
    <w:rPr>
      <w:rFonts w:ascii="Times New Roman" w:hAnsi="Times New Roman" w:eastAsia="宋体" w:cs="Times New Roman"/>
      <w:szCs w:val="24"/>
    </w:rPr>
  </w:style>
  <w:style w:type="character" w:customStyle="1" w:styleId="27">
    <w:name w:val="批注主题 字符"/>
    <w:basedOn w:val="26"/>
    <w:link w:val="12"/>
    <w:qFormat/>
    <w:uiPriority w:val="0"/>
    <w:rPr>
      <w:rFonts w:ascii="Times New Roman" w:hAnsi="Times New Roman" w:eastAsia="宋体" w:cs="Times New Roman"/>
      <w:b/>
      <w:bCs/>
      <w:szCs w:val="24"/>
    </w:rPr>
  </w:style>
  <w:style w:type="paragraph" w:styleId="28">
    <w:name w:val="List Paragraph"/>
    <w:basedOn w:val="1"/>
    <w:unhideWhenUsed/>
    <w:qFormat/>
    <w:uiPriority w:val="99"/>
    <w:pPr>
      <w:ind w:firstLine="420" w:firstLineChars="200"/>
    </w:pPr>
  </w:style>
  <w:style w:type="character" w:customStyle="1" w:styleId="29">
    <w:name w:val="标题 3 字符"/>
    <w:basedOn w:val="15"/>
    <w:link w:val="4"/>
    <w:qFormat/>
    <w:uiPriority w:val="9"/>
    <w:rPr>
      <w:rFonts w:ascii="Times New Roman" w:hAnsi="Times New Roman" w:eastAsia="宋体" w:cs="Times New Roman"/>
      <w:b/>
      <w:bCs/>
      <w:kern w:val="2"/>
      <w:sz w:val="32"/>
      <w:szCs w:val="32"/>
    </w:rPr>
  </w:style>
  <w:style w:type="character" w:styleId="30">
    <w:name w:val="Placeholder Text"/>
    <w:basedOn w:val="15"/>
    <w:unhideWhenUsed/>
    <w:qFormat/>
    <w:uiPriority w:val="99"/>
    <w:rPr>
      <w:color w:val="808080"/>
    </w:rPr>
  </w:style>
  <w:style w:type="character" w:customStyle="1" w:styleId="31">
    <w:name w:val="font51"/>
    <w:basedOn w:val="15"/>
    <w:qFormat/>
    <w:uiPriority w:val="0"/>
    <w:rPr>
      <w:rFonts w:hint="eastAsia" w:ascii="宋体" w:hAnsi="宋体" w:eastAsia="宋体" w:cs="宋体"/>
      <w:color w:val="000000"/>
      <w:sz w:val="28"/>
      <w:szCs w:val="28"/>
      <w:u w:val="none"/>
    </w:rPr>
  </w:style>
  <w:style w:type="character" w:customStyle="1" w:styleId="32">
    <w:name w:val="font41"/>
    <w:basedOn w:val="15"/>
    <w:qFormat/>
    <w:uiPriority w:val="0"/>
    <w:rPr>
      <w:rFonts w:hint="eastAsia" w:ascii="宋体" w:hAnsi="宋体" w:eastAsia="宋体" w:cs="宋体"/>
      <w:color w:val="000000"/>
      <w:sz w:val="28"/>
      <w:szCs w:val="28"/>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wmf"/><Relationship Id="rId16" Type="http://schemas.openxmlformats.org/officeDocument/2006/relationships/oleObject" Target="embeddings/oleObject1.bin"/><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5A030-1628-4933-89AB-6A71F8A6FC3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15</Pages>
  <Words>5883</Words>
  <Characters>6040</Characters>
  <Lines>48</Lines>
  <Paragraphs>13</Paragraphs>
  <TotalTime>21530</TotalTime>
  <ScaleCrop>false</ScaleCrop>
  <LinksUpToDate>false</LinksUpToDate>
  <CharactersWithSpaces>6051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2017-05-26T01:47:00Z</dcterms:created>
  <dc:creator>wu</dc:creator>
  <cp:lastModifiedBy>前景</cp:lastModifiedBy>
  <cp:lastPrinted>2024-07-08T03:29:00Z</cp:lastPrinted>
  <dcterms:modified xsi:type="dcterms:W3CDTF">2024-07-29T07:39:02Z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EA76338E1DB14458ABFC5A170D57EF40_13</vt:lpwstr>
  </property>
</Properties>
</file>